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9"/>
        <w:gridCol w:w="1293"/>
        <w:gridCol w:w="8210"/>
        <w:gridCol w:w="685"/>
        <w:gridCol w:w="765"/>
        <w:gridCol w:w="3601"/>
        <w:gridCol w:w="9"/>
      </w:tblGrid>
      <w:tr w14:paraId="103EF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7"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DA7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实训中心</w:t>
            </w:r>
          </w:p>
        </w:tc>
      </w:tr>
      <w:tr w14:paraId="3C246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253" w:type="pct"/>
            <w:tcBorders>
              <w:top w:val="nil"/>
              <w:left w:val="single" w:color="000000" w:sz="4" w:space="0"/>
              <w:bottom w:val="single" w:color="000000" w:sz="4" w:space="0"/>
              <w:right w:val="single" w:color="000000" w:sz="4" w:space="0"/>
            </w:tcBorders>
            <w:shd w:val="clear" w:color="auto" w:fill="auto"/>
            <w:noWrap/>
            <w:vAlign w:val="center"/>
          </w:tcPr>
          <w:p w14:paraId="623586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421" w:type="pct"/>
            <w:tcBorders>
              <w:top w:val="nil"/>
              <w:left w:val="single" w:color="000000" w:sz="4" w:space="0"/>
              <w:bottom w:val="single" w:color="000000" w:sz="4" w:space="0"/>
              <w:right w:val="single" w:color="000000" w:sz="4" w:space="0"/>
            </w:tcBorders>
            <w:shd w:val="clear" w:color="auto" w:fill="auto"/>
            <w:noWrap/>
            <w:vAlign w:val="center"/>
          </w:tcPr>
          <w:p w14:paraId="6C2233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产品</w:t>
            </w:r>
          </w:p>
        </w:tc>
        <w:tc>
          <w:tcPr>
            <w:tcW w:w="2675" w:type="pct"/>
            <w:tcBorders>
              <w:top w:val="nil"/>
              <w:left w:val="single" w:color="000000" w:sz="4" w:space="0"/>
              <w:bottom w:val="single" w:color="000000" w:sz="4" w:space="0"/>
              <w:right w:val="single" w:color="000000" w:sz="4" w:space="0"/>
            </w:tcBorders>
            <w:shd w:val="clear" w:color="auto" w:fill="auto"/>
            <w:noWrap/>
            <w:vAlign w:val="center"/>
          </w:tcPr>
          <w:p w14:paraId="415C373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技术参数</w:t>
            </w:r>
          </w:p>
        </w:tc>
        <w:tc>
          <w:tcPr>
            <w:tcW w:w="223" w:type="pct"/>
            <w:tcBorders>
              <w:top w:val="nil"/>
              <w:left w:val="single" w:color="000000" w:sz="4" w:space="0"/>
              <w:bottom w:val="single" w:color="000000" w:sz="4" w:space="0"/>
              <w:right w:val="single" w:color="000000" w:sz="4" w:space="0"/>
            </w:tcBorders>
            <w:shd w:val="clear" w:color="auto" w:fill="auto"/>
            <w:noWrap/>
            <w:vAlign w:val="center"/>
          </w:tcPr>
          <w:p w14:paraId="5EB39B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c>
          <w:tcPr>
            <w:tcW w:w="249" w:type="pct"/>
            <w:tcBorders>
              <w:top w:val="nil"/>
              <w:left w:val="single" w:color="000000" w:sz="4" w:space="0"/>
              <w:bottom w:val="single" w:color="000000" w:sz="4" w:space="0"/>
              <w:right w:val="nil"/>
            </w:tcBorders>
            <w:shd w:val="clear" w:color="auto" w:fill="auto"/>
            <w:noWrap/>
            <w:vAlign w:val="center"/>
          </w:tcPr>
          <w:p w14:paraId="43C8C9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w:t>
            </w:r>
          </w:p>
        </w:tc>
        <w:tc>
          <w:tcPr>
            <w:tcW w:w="1176" w:type="pct"/>
            <w:gridSpan w:val="2"/>
            <w:tcBorders>
              <w:top w:val="nil"/>
              <w:left w:val="single" w:color="000000" w:sz="4" w:space="0"/>
              <w:bottom w:val="single" w:color="000000" w:sz="4" w:space="0"/>
              <w:right w:val="single" w:color="000000" w:sz="4" w:space="0"/>
            </w:tcBorders>
            <w:shd w:val="clear" w:color="auto" w:fill="auto"/>
            <w:noWrap/>
            <w:vAlign w:val="center"/>
          </w:tcPr>
          <w:p w14:paraId="3A41C0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响应情况</w:t>
            </w:r>
          </w:p>
        </w:tc>
      </w:tr>
      <w:tr w14:paraId="65F9D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3DAB6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智慧康养大数据中心</w:t>
            </w:r>
          </w:p>
        </w:tc>
      </w:tr>
      <w:tr w14:paraId="089F2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F00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3C9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智慧机构社区居家养老服务大数据平台</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B9C9D">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jc w:val="left"/>
              <w:textAlignment w:val="center"/>
              <w:rPr>
                <w:rStyle w:val="7"/>
                <w:rFonts w:hint="eastAsia" w:ascii="宋体" w:hAnsi="宋体" w:eastAsia="宋体" w:cs="宋体"/>
                <w:sz w:val="21"/>
                <w:szCs w:val="21"/>
                <w:lang w:val="en-US" w:eastAsia="zh-CN" w:bidi="ar"/>
              </w:rPr>
            </w:pPr>
            <w:r>
              <w:rPr>
                <w:rStyle w:val="7"/>
                <w:rFonts w:hint="eastAsia" w:ascii="宋体" w:hAnsi="宋体" w:eastAsia="宋体" w:cs="宋体"/>
                <w:sz w:val="21"/>
                <w:szCs w:val="21"/>
                <w:lang w:val="en-US" w:eastAsia="zh-CN" w:bidi="ar"/>
              </w:rPr>
              <w:t>系统功能:</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数据驾驶舱：面向管理人员提供业务运转情况的可视化统计服务，支持快速查看数据、开展分析并辅助决策，精准适配社区养老运营管理场景。主要功能有：社区居家养老大数据、设备物联大数据、健康监测大数据、智能监护大数据、智能护理大数据等。其中智能护理大数据可以聚合</w:t>
            </w:r>
            <w:r>
              <w:rPr>
                <w:rStyle w:val="7"/>
                <w:rFonts w:hint="eastAsia" w:ascii="宋体" w:hAnsi="宋体" w:eastAsia="宋体" w:cs="宋体"/>
                <w:sz w:val="21"/>
                <w:szCs w:val="21"/>
                <w:lang w:val="en-US" w:eastAsia="zh-CN" w:bidi="ar"/>
              </w:rPr>
              <w:t>以下</w:t>
            </w:r>
            <w:r>
              <w:rPr>
                <w:rStyle w:val="7"/>
                <w:rFonts w:hint="eastAsia" w:ascii="宋体" w:hAnsi="宋体" w:eastAsia="宋体" w:cs="宋体"/>
                <w:sz w:val="21"/>
                <w:szCs w:val="21"/>
                <w:lang w:val="en-US" w:eastAsia="zh-CN" w:bidi="ar"/>
              </w:rPr>
              <w:t>核心护理智能设备的数据</w:t>
            </w:r>
            <w:r>
              <w:rPr>
                <w:rStyle w:val="7"/>
                <w:rFonts w:hint="eastAsia" w:ascii="宋体" w:hAnsi="宋体" w:eastAsia="宋体" w:cs="宋体"/>
                <w:color w:val="auto"/>
                <w:sz w:val="21"/>
                <w:szCs w:val="21"/>
                <w:lang w:val="en-US" w:eastAsia="zh-CN" w:bidi="ar"/>
              </w:rPr>
              <w:t>：包括智能洗浴机器人数据、脑机智能行走机器人数据、脑机大小便护理床数据，</w:t>
            </w:r>
            <w:r>
              <w:rPr>
                <w:rStyle w:val="7"/>
                <w:rFonts w:hint="eastAsia" w:ascii="宋体" w:hAnsi="宋体" w:eastAsia="宋体" w:cs="宋体"/>
                <w:sz w:val="21"/>
                <w:szCs w:val="21"/>
                <w:lang w:val="en-US" w:eastAsia="zh-CN" w:bidi="ar"/>
              </w:rPr>
              <w:t>可视化呈现长者接受护理的状态与情况分析；同时依托 IoT 平台技术支撑，支持同步展示老年人各类护理设备的使用过程数据。</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2、系统设置：面向管理人员提供系统基本配置维护能力，可有效支撑系统核心配置的维护与优化，保障各项业务功能正常使用。主要功能有：楼房床设置、员工管理（人员）、数据字典（血型、疾病等几十种数据字典）等。</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3、长者管理：面向社区工作人员提供长者档案综合管理能力，精准适配社区长者信息管控场景。主要功能有：长者档案（长者基础信息、家庭信息、健康信息、入住信息、住院信息、生存状态管理）等。</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4、活动中心：面向社区工作人员提供长者活动全流程管理能力，可高效支撑活动资源统筹、活动组织实施与相关记录留存，适配社区日常活动运营场景。主要功能有：活动室档案、活动发布、活动审核、活动报名、活动室预约等。</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5、呼叫中心：面向工作人员，提供</w:t>
            </w:r>
            <w:r>
              <w:rPr>
                <w:rStyle w:val="7"/>
                <w:rFonts w:hint="eastAsia" w:ascii="宋体" w:hAnsi="宋体" w:eastAsia="宋体" w:cs="宋体"/>
                <w:sz w:val="21"/>
                <w:szCs w:val="21"/>
                <w:lang w:val="en-US" w:eastAsia="zh-CN" w:bidi="ar"/>
              </w:rPr>
              <w:t>人员</w:t>
            </w:r>
            <w:r>
              <w:rPr>
                <w:rStyle w:val="7"/>
                <w:rFonts w:hint="eastAsia" w:ascii="宋体" w:hAnsi="宋体" w:eastAsia="宋体" w:cs="宋体"/>
                <w:sz w:val="21"/>
                <w:szCs w:val="21"/>
                <w:lang w:val="en-US" w:eastAsia="zh-CN" w:bidi="ar"/>
              </w:rPr>
              <w:t>来电与回访的全流程管理能力，可高效支撑通话发起、业务处理及通话信息记录，精准适配养老客服服务场景。主要功能有：呼叫中心看板、一键呼叫、呼叫处理、电话呼叫（政府服务下单）等。</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6、政府购买服务：面向民政侧业务人员提供政府购买养老服务全流程管理能力，可高效支撑符合条件长者的准入纳入、适配服务项目的筛选、补贴的发放与管控等业务，精准适配民政部门政府购买服务运营场景。主要功能有：服务对象管理（服务对象信息、消费日志、余额预警）、补贴标准管理、补贴发放管理（发放管理、发放记录）、服务项目管理、服务工单管理、服务退单管理、政府购买服务统计（项目统计、工单统计）等。</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7、商家管理：面向服务工作人员，提供服务商内部资源管理、业务开展管控及工单流程记录的综合能力，可高效支撑服务资源调配、业务落地执行与流程痕迹留存，精准适配养老服务商运营管理场景。主要功能有：运营数据看板、服务人员管理（部门管理、员工管理）、服务发布管理（服务商品、服务类型、发布记录）、服务订单管理（下单管理、指派管理、服务开始记录、服务结束记录、服务退单管理）、退单记录、统计报表等。</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8、日照中心：聚焦社区日照中心内部业务运转需求，为业务人员提供一站式管理支持，全面适配日常运营场景，提升管理效率与服务规范性。主要功能有：日照看板、床位管理（床位分布、床位类型、护理级别）、入托管理（预约登记、咨询登记、入托申请、入托审核、合同签订、入托办理、在托记录）、退托管理（退托申请、退托审核、退托结算、退托记录）、缴费记录、统计分析等。</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9、智慧助餐：面向社区长者餐厅工作人员，提供餐厅资源、菜品及订单业务的全流程管理能力，可高效支撑餐厅日常运营中的订单处理、人员管理、菜品管控与安全合规需求，适配长者助餐服务场景。主要功能有：助餐数据看板、服务人员管理（员工管理、部门管理）、助餐老人管理（档案、助餐卡管理、消费记录）、菜品上架（菜品类别管理）、菜单管理、点餐管理、订单管理、退单记录、食品安全管理（剩菜处理记录、留样记录、卫生检查记录、消毒记录）、统计报表等。</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10、一卡通管理：面向社区工作人员，提供会员资料管理、一卡通办理及消费信息处理的全流程能力，可高效支撑会员信息管控、一卡通业务办理与消费数据留存，适配社区养老会员服务场景。主要功能有：会员中心管理、会员信息档案、充值记录、消费记录等。</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11、智能看护：面向居家服务工作人员，提供基于智能硬件设备的居家长者远程监护能力。核心功能包含智能看板、定位看护管理等，可实时掌握长者居家生活情况，支持突发事件及时处理，精准适配居家养老安全看护场景。同时依托软硬件融合技术，接入多类型智能硬件设备，围绕长者定位、室内安全、跌倒监测、睡眠监测、大小便护理、洗浴护理、行走护理七大照护垂直场景搭建，尤其针对大小便护理、洗浴护理、行走护理三类场景可以接入智能洗浴机器人、脑机智能行走机器人、脑机大小便护理床这些设备的数据，不仅能支持查询这些智能设备的详细使用记录，还具备实时告警功能，可协助业务人员更高效地开展长者照护工作。主要功能有：定位看护、室内安全看护、跌倒监测看护、睡眠监测看护、大小便护理看护、洗浴护理看护、行走护理看护等。（需提供产品说明书或产品彩页或功能截图）。</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12、设备管理：面向社区工作人员提供智能设备综合管理能力，可高效支撑设备信息管控、资源统筹及使用情况实时查看，精准适配社区智能养老设备维护场景。主要功能有：设备管理（设备档案、设备发放、操作日志）、白名单管理、告警管理（告警记录、告警设置）等。</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13、家庭医生：面向居家服务工作人员提供家医资源管理与长者签约服务的综合能力，可高效支撑家医资源统筹、签约业务办理及就医信息留存，精准适配居家养老家庭医生服务场景。主要功能有：医疗机构管理、医生团队管理、长者签约管理、医生护士管理、就医记录管理等（需提供产品说明书或产品彩页或功能截图）。</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14、健康管理：面向社区业务人员提供长者健康信息综合管理能力，可高效支撑健康信息的查看、记录与管理全流程，精准适配社区长者健康服务场景。主要功能有：健康数据（体温、血压、血糖、心率、体脂BMI、尿酸）、健康档案（基本数据、健康动态数据、体检记录、就医记录）、健康预警、慢病管理（心血管慢性病、代谢性疾病）、慢病干预（随访登记）等（需提供产品说明书或产品彩页或功能截图）。</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15、实训考核自动评分：实训考核自动评分：面向参加实训的学员，提供学员考试全流程管理功能，系统能够根据学员在实训系统上的操作过程自动打分，最后形成一个综合评分，帮助培训老师快速了解学员对系统的掌握情况。主要功能有：学员管理、教职管理、考核试题、考试管理、答题管理等（需提供产品说明书或产品彩页或功能截图）</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二、系统架构：</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（一）为了保证项目</w:t>
            </w:r>
            <w:r>
              <w:rPr>
                <w:rStyle w:val="7"/>
                <w:rFonts w:hint="eastAsia" w:ascii="宋体" w:hAnsi="宋体" w:eastAsia="宋体" w:cs="宋体"/>
                <w:sz w:val="21"/>
                <w:szCs w:val="21"/>
                <w:lang w:val="en-US" w:eastAsia="zh-CN" w:bidi="ar"/>
              </w:rPr>
              <w:t>后期</w:t>
            </w:r>
            <w:r>
              <w:rPr>
                <w:rStyle w:val="7"/>
                <w:rFonts w:hint="eastAsia" w:ascii="宋体" w:hAnsi="宋体" w:eastAsia="宋体" w:cs="宋体"/>
                <w:sz w:val="21"/>
                <w:szCs w:val="21"/>
                <w:lang w:val="en-US" w:eastAsia="zh-CN" w:bidi="ar"/>
              </w:rPr>
              <w:t>的</w:t>
            </w:r>
            <w:r>
              <w:rPr>
                <w:rStyle w:val="7"/>
                <w:rFonts w:hint="eastAsia" w:ascii="宋体" w:hAnsi="宋体" w:eastAsia="宋体" w:cs="宋体"/>
                <w:sz w:val="21"/>
                <w:szCs w:val="21"/>
                <w:lang w:val="en-US" w:eastAsia="zh-CN" w:bidi="ar"/>
              </w:rPr>
              <w:t>可拓展性</w:t>
            </w:r>
            <w:r>
              <w:rPr>
                <w:rStyle w:val="7"/>
                <w:rFonts w:hint="eastAsia" w:ascii="宋体" w:hAnsi="宋体" w:eastAsia="宋体" w:cs="宋体"/>
                <w:sz w:val="21"/>
                <w:szCs w:val="21"/>
                <w:lang w:val="en-US" w:eastAsia="zh-CN" w:bidi="ar"/>
              </w:rPr>
              <w:t>，</w:t>
            </w:r>
            <w:r>
              <w:rPr>
                <w:rStyle w:val="7"/>
                <w:rFonts w:hint="eastAsia" w:ascii="宋体" w:hAnsi="宋体" w:eastAsia="宋体" w:cs="宋体"/>
                <w:sz w:val="21"/>
                <w:szCs w:val="21"/>
                <w:lang w:val="en-US" w:eastAsia="zh-CN" w:bidi="ar"/>
              </w:rPr>
              <w:t>需</w:t>
            </w:r>
            <w:r>
              <w:rPr>
                <w:rStyle w:val="7"/>
                <w:rFonts w:hint="eastAsia" w:ascii="宋体" w:hAnsi="宋体" w:eastAsia="宋体" w:cs="宋体"/>
                <w:sz w:val="21"/>
                <w:szCs w:val="21"/>
                <w:lang w:val="en-US" w:eastAsia="zh-CN" w:bidi="ar"/>
              </w:rPr>
              <w:t>依据技术发展特征，在本项目技术选型时，在保持一定前瞻性的基础上，同时考虑技术的成熟性和易用性，从而保证项目建成后的前瞻性、稳定性。“本项目”</w:t>
            </w:r>
            <w:r>
              <w:rPr>
                <w:rStyle w:val="7"/>
                <w:rFonts w:hint="eastAsia" w:ascii="宋体" w:hAnsi="宋体" w:eastAsia="宋体" w:cs="宋体"/>
                <w:sz w:val="21"/>
                <w:szCs w:val="21"/>
                <w:lang w:val="en-US" w:eastAsia="zh-CN" w:bidi="ar"/>
              </w:rPr>
              <w:t>需</w:t>
            </w:r>
            <w:r>
              <w:rPr>
                <w:rStyle w:val="7"/>
                <w:rFonts w:hint="eastAsia" w:ascii="宋体" w:hAnsi="宋体" w:eastAsia="宋体" w:cs="宋体"/>
                <w:sz w:val="21"/>
                <w:szCs w:val="21"/>
                <w:lang w:val="en-US" w:eastAsia="zh-CN" w:bidi="ar"/>
              </w:rPr>
              <w:t>采用基于SaaS多租户云服务模式的J2EE企业级开放技术应用架构，以便能够很好的实现本系统各业务模块及其实际应用。“本项目”</w:t>
            </w:r>
            <w:r>
              <w:rPr>
                <w:rStyle w:val="7"/>
                <w:rFonts w:hint="eastAsia" w:ascii="宋体" w:hAnsi="宋体" w:eastAsia="宋体" w:cs="宋体"/>
                <w:sz w:val="21"/>
                <w:szCs w:val="21"/>
                <w:lang w:val="en-US" w:eastAsia="zh-CN" w:bidi="ar"/>
              </w:rPr>
              <w:t>需</w:t>
            </w:r>
            <w:r>
              <w:rPr>
                <w:rStyle w:val="7"/>
                <w:rFonts w:hint="eastAsia" w:ascii="宋体" w:hAnsi="宋体" w:eastAsia="宋体" w:cs="宋体"/>
                <w:sz w:val="21"/>
                <w:szCs w:val="21"/>
                <w:lang w:val="en-US" w:eastAsia="zh-CN" w:bidi="ar"/>
              </w:rPr>
              <w:t>采用 B/S 模式进行构架和开发，整个系统要求集中部署，具有较好的可维护性和可扩展性。为了提高网络效率，客户端应能自动安装、自动升级，终端用户不需要部署。系统需具有良好的可移植性，在不同的操作平台均可以运行。系统具有良好的适应性和扩展性，以适应未来系统平台的扩展。系统数据集中管理，数据编码统一，系统权限分级控制，灵活进行分配权限。严格按国家标准要求，采用多级安全防护措施。系统安全措施不影响系统的易用性。系统具有良好的用户界面、管理界面和开发界面。总体系统方案采用相应的技术保证整个系统高效运行，并制定系统优化策略和方案，保证在今后一段时期内业务增长的情况下，系统仍具有较高的容限和可扩展性。</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1、采用开放通用的标准和规范</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 xml:space="preserve">   项目设计按照国家相关技术规范和联网要求，基于J2EE标准的B/S/S三层体系架构，遵循金民工程相关的技术要求、业务规范、业务指标、数据接口、信息数据项、信息分类编码及其相关扩展规范，保障能够与纵向、横向相关应用的顺利对接。</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2、采用基于J2EE标准的B/S/S三层体系架构</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 xml:space="preserve">   “本项目”</w:t>
            </w:r>
            <w:r>
              <w:rPr>
                <w:rStyle w:val="7"/>
                <w:rFonts w:hint="eastAsia" w:ascii="宋体" w:hAnsi="宋体" w:eastAsia="宋体" w:cs="宋体"/>
                <w:sz w:val="21"/>
                <w:szCs w:val="21"/>
                <w:lang w:val="en-US" w:eastAsia="zh-CN" w:bidi="ar"/>
              </w:rPr>
              <w:t>需</w:t>
            </w:r>
            <w:r>
              <w:rPr>
                <w:rStyle w:val="7"/>
                <w:rFonts w:hint="eastAsia" w:ascii="宋体" w:hAnsi="宋体" w:eastAsia="宋体" w:cs="宋体"/>
                <w:sz w:val="21"/>
                <w:szCs w:val="21"/>
                <w:lang w:val="en-US" w:eastAsia="zh-CN" w:bidi="ar"/>
              </w:rPr>
              <w:t>采用基于J2EE标准的B/S/S三层架构设计，业务逻辑层采用J2EE/EJB的模式，B/S/S架构中的表现层以JSP技术为载体，控制逻辑以Web Framework为核心实现手段。整个系统按三层的设计思路进行扩展，结合J2EE的多层应用体系结构，在用户终端和最终数据中建立接入(包括表示逻辑、业务逻辑)层和服务业务(中间应用)层，按照多层的模式进行设计。</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3、采用组件化的应用设计开发技术</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 xml:space="preserve">   采用组件化应用开发技术，实现软件组件化和功能服务重用，系统能够适应灵活扩展的业务和应用需求。面向组件</w:t>
            </w:r>
            <w:r>
              <w:rPr>
                <w:rStyle w:val="7"/>
                <w:rFonts w:hint="eastAsia" w:ascii="宋体" w:hAnsi="宋体" w:eastAsia="宋体" w:cs="宋体"/>
                <w:sz w:val="21"/>
                <w:szCs w:val="21"/>
                <w:lang w:val="en-US" w:eastAsia="zh-CN" w:bidi="ar"/>
              </w:rPr>
              <w:t>能支持</w:t>
            </w:r>
            <w:r>
              <w:rPr>
                <w:rStyle w:val="7"/>
                <w:rFonts w:hint="eastAsia" w:ascii="宋体" w:hAnsi="宋体" w:eastAsia="宋体" w:cs="宋体"/>
                <w:sz w:val="21"/>
                <w:szCs w:val="21"/>
                <w:lang w:val="en-US" w:eastAsia="zh-CN" w:bidi="ar"/>
              </w:rPr>
              <w:t>对“业务功能”的描述，在多变的业务环境中，业务被分解成最小的原子级业务组件，原子级业务粒度小，功能稳定，在面向组件化的模式下，通过原子级业务的调用、重置和复用组织成一个复合逻辑的“业务”。面向组件采用标准的数据与通讯技术，实现机构内外软件间的互联互通。</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4、采用任务台工作分配技术</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 xml:space="preserve">   采用任务台业务办理模式，结合任务即时消息提醒，实现任务推送和引导式业务办理，降低系统操作的复杂度和经办人员对政策及业务的掌握能力要求。</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5、采用云计算技术</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 xml:space="preserve">   本项目</w:t>
            </w:r>
            <w:r>
              <w:rPr>
                <w:rStyle w:val="7"/>
                <w:rFonts w:hint="eastAsia" w:ascii="宋体" w:hAnsi="宋体" w:eastAsia="宋体" w:cs="宋体"/>
                <w:sz w:val="21"/>
                <w:szCs w:val="21"/>
                <w:lang w:val="en-US" w:eastAsia="zh-CN" w:bidi="ar"/>
              </w:rPr>
              <w:t>需</w:t>
            </w:r>
            <w:r>
              <w:rPr>
                <w:rStyle w:val="7"/>
                <w:rFonts w:hint="eastAsia" w:ascii="宋体" w:hAnsi="宋体" w:eastAsia="宋体" w:cs="宋体"/>
                <w:sz w:val="21"/>
                <w:szCs w:val="21"/>
                <w:lang w:val="en-US" w:eastAsia="zh-CN" w:bidi="ar"/>
              </w:rPr>
              <w:t>部署于云平台，为提升系统性能，强化系统的扩展性，在系统设计中采用云计算分布式技术，包括分布式服务、分布式缓存、并行计算、分布式消息队列、分布式日志等技术。</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6、采用互联网（移动互联网）技术</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 xml:space="preserve">   在本项目中，</w:t>
            </w:r>
            <w:r>
              <w:rPr>
                <w:rStyle w:val="7"/>
                <w:rFonts w:hint="eastAsia" w:ascii="宋体" w:hAnsi="宋体" w:eastAsia="宋体" w:cs="宋体"/>
                <w:sz w:val="21"/>
                <w:szCs w:val="21"/>
                <w:lang w:val="en-US" w:eastAsia="zh-CN" w:bidi="ar"/>
              </w:rPr>
              <w:t>需</w:t>
            </w:r>
            <w:r>
              <w:rPr>
                <w:rStyle w:val="7"/>
                <w:rFonts w:hint="eastAsia" w:ascii="宋体" w:hAnsi="宋体" w:eastAsia="宋体" w:cs="宋体"/>
                <w:sz w:val="21"/>
                <w:szCs w:val="21"/>
                <w:lang w:val="en-US" w:eastAsia="zh-CN" w:bidi="ar"/>
              </w:rPr>
              <w:t>通过开展网上应用和移动终端服务应用，提升管理与服务的便捷性。</w:t>
            </w:r>
          </w:p>
          <w:p w14:paraId="624EB545">
            <w:pPr>
              <w:keepNext w:val="0"/>
              <w:keepLines w:val="0"/>
              <w:pageBreakBefore w:val="0"/>
              <w:widowControl/>
              <w:numPr>
                <w:ilvl w:val="0"/>
                <w:numId w:val="0"/>
              </w:numPr>
              <w:suppressLineNumbers w:val="0"/>
              <w:kinsoku/>
              <w:wordWrap w:val="0"/>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Style w:val="7"/>
                <w:rFonts w:hint="eastAsia" w:ascii="宋体" w:hAnsi="宋体" w:eastAsia="宋体" w:cs="宋体"/>
                <w:sz w:val="21"/>
                <w:szCs w:val="21"/>
                <w:lang w:val="en-US" w:eastAsia="zh-CN" w:bidi="ar"/>
              </w:rPr>
              <w:t>7、采用html5、css3等主流技术</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（1）本项目采用html5、css3等主流技术，全面提升用户体验。</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（2）</w:t>
            </w:r>
            <w:r>
              <w:rPr>
                <w:rStyle w:val="7"/>
                <w:rFonts w:hint="eastAsia" w:ascii="宋体" w:hAnsi="宋体" w:eastAsia="宋体" w:cs="宋体"/>
                <w:sz w:val="21"/>
                <w:szCs w:val="21"/>
                <w:lang w:val="en-US" w:eastAsia="zh-CN" w:bidi="ar"/>
              </w:rPr>
              <w:t>平台采用B/S三层体系架构，总体上分为客户表现层、应用逻辑层、数据库存储层。开发技术使用目前流行的WEB开发架构技术，如 SpringBoot,Mybatis, Hibernate,Apache Shiro, Disruptor , ehcache, Jquery ,BootStrap 等等，支持多种数据库MySQL, Oracle, sqlserver等。 分层设计：使用分层设计，分为dao，service，Controller，view层，层次清楚，低耦合，高内聚。</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（3）</w:t>
            </w:r>
            <w:r>
              <w:rPr>
                <w:rStyle w:val="7"/>
                <w:rFonts w:hint="eastAsia" w:ascii="宋体" w:hAnsi="宋体" w:eastAsia="宋体" w:cs="宋体"/>
                <w:sz w:val="21"/>
                <w:szCs w:val="21"/>
                <w:lang w:val="en-US" w:eastAsia="zh-CN" w:bidi="ar"/>
              </w:rPr>
              <w:t>安全考虑：严格遵循web安全的规范，前后台双重验证，参数编码传输，密码md5加密存储，权限验证，从根本上避免SQL注入，XSS攻击，CSRF攻击等常见的web攻击手段。</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8、采用HTTP方式提供标准接口服务</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本项目提供标准的HTTP服务接口，为各业务系统提供统一、标准、开放的服务，脱离具体传输协议、对象模型和编程语言、操作系统的限制，便于实现与相关联应用系统的互联互通。</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9、采用SaaS多租户云服务模式</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要求SaaS服务要能够支持不同租户之间数据和配置的隔离，从而保证每个租户数据的安全与隐私，以及用户对诸如界面、业务逻辑、数据结构等的个性化需求。多租户单实例（Multi-Tenant）的应用架构可以有效降低SaaS应用的硬件及运行维护成本，最大化地发挥SaaS应用的规模效应。</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三、安全性参数</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系统需满足隐私保护、数据安全和服务连续性要求，关键安全措施包括：</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 数据安全</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数据传输：TLS 1.3+加密，设备端到云端全程加密。</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数据存储：AES-256加密敏感数据。</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访问控制：基于RBAC（角色权限控制），例如医生、家属、管理员分权访问。</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2. 系统可靠性</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高可用架构：云原生设计（Kubernetes容器化部署），支持负载均衡和自动扩缩容。</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物理安全：服务器机房部署生物识别门禁、7×24小时监控。</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四、大赛资源（1套）</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1、全国技能大赛【养老护理国赛】视频30个，每个不少于25分钟；</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2、世界职业院校技能大赛总决赛争夺赛【健康养老与婴幼儿托育赛道（高职组）】训练赛培训视频3套，不少于150分钟；</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五、智能套件</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（一）智能睡眠监测仪4套</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1.产品规格：</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（1）电压：5V；</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（2）工作电流：50mA—100mA；</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（3）最大电流：1000mA；</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（4）网络制式：2.4G wifi；</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（5）心率量程：55-95bpm；</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（6）呼吸量程：9-25bpm；；</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（7）环境温度：（-20℃～+50℃）；700hPa～1060hPa；相对湿度≤85%（无冷凝）；</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（8）尺寸：828mmx33mm（±5%）</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（9）数据与智慧机构社区居家养老服务大数据平台实时交互。</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（二）智慧一键呼叫按钮4套</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1.产品规格：</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 xml:space="preserve">(1)产品尺寸：90mm*90mm*18mm （±10%） </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 xml:space="preserve">(2)工作电压：电池 6V </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(3)工作电流：待机电流≤20µA；报警电流：≤200mA</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(4)通信方式：4G（LTE）</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 xml:space="preserve">(5)电池类型：7号 4节 </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 xml:space="preserve">(6)拉绳长度：600mm </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 xml:space="preserve">(7)工作温度：-10℃-50℃ </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(8)工作湿度：≤90％（无凝结）</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(9)数据与智慧机构社区居家养老服务大数据平台实时交互，如发生报警，在智慧机构社区居家养老服务大数据平台提示。</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（三）智能跌倒探测仪4个；</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1.产品规格：</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（1）产品尺寸:</w:t>
            </w:r>
            <w:r>
              <w:rPr>
                <w:rStyle w:val="8"/>
                <w:rFonts w:hint="eastAsia" w:ascii="宋体" w:hAnsi="宋体" w:eastAsia="宋体" w:cs="宋体"/>
                <w:sz w:val="21"/>
                <w:szCs w:val="21"/>
                <w:lang w:val="en-US" w:eastAsia="zh-CN" w:bidi="ar"/>
              </w:rPr>
              <w:t>Ф</w:t>
            </w:r>
            <w:r>
              <w:rPr>
                <w:rStyle w:val="7"/>
                <w:rFonts w:hint="eastAsia" w:ascii="宋体" w:hAnsi="宋体" w:eastAsia="宋体" w:cs="宋体"/>
                <w:sz w:val="21"/>
                <w:szCs w:val="21"/>
                <w:lang w:val="en-US" w:eastAsia="zh-CN" w:bidi="ar"/>
              </w:rPr>
              <w:t>112mm*32mm</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（2）工作电压:Type-C 5V</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（3）工作电流:≤0.8A</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（4）通讯方式：NB-IOT/WIFI,BLE</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（5）工作频率:60GHz</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（6）探测范围:雷达正下方投影面积约3米*4米</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（7）人员状态:有人/无人</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（8）状态延时：0秒/5秒(默认)/30秒/60秒/180秒/300秒/600秒/1200秒/1800秒</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（9）活动状态：无活动/静息/少许活动/频繁活动</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（10）跌倒报警：跌倒</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（11）灵敏度：灵敏档/标准档(默认)/鲁棒档</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（12）蜂鸣器：开/关(默认)</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（13）工作温度:-20℃～50℃</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（14）工作湿度:≤95%(无凝结)</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（15）数据与智慧机构社区居家养老服务大数据平台实时交互，如发生报警，在智慧机构社区居家养老服务大数据平台提示。</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（四）门磁传感器4个；</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1.产品规格：</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 xml:space="preserve">（1）产品尺寸：尺寸94mm*30mm*22mm &amp; 55mm*17mm*17mm（±10%） </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 xml:space="preserve">（2）工作电压： DC 3V </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（3）工作电流： 待机电流≤5µA；报警电流≤50mA</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（4）通信协议： NB-IoT</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（5）动作距离： &gt;35mm(开)/ &lt;25mm(关)</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（6）安装方式： 贴合式(3M胶/螺丝固定)</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（7）电池类型： 锂电池1400mAh</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（8）工作温度：－10℃～55℃</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（9）工作湿度：≤95% (无凝结)</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（10）数据与智慧机构社区居家养老服务大数据平台实时交互。</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（五）烟雾报警器4个；</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1.产品规格：</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（1）产品尺寸≥</w:t>
            </w:r>
            <w:r>
              <w:rPr>
                <w:rStyle w:val="8"/>
                <w:rFonts w:hint="eastAsia" w:ascii="宋体" w:hAnsi="宋体" w:eastAsia="宋体" w:cs="宋体"/>
                <w:sz w:val="21"/>
                <w:szCs w:val="21"/>
                <w:lang w:val="en-US" w:eastAsia="zh-CN" w:bidi="ar"/>
              </w:rPr>
              <w:t>φ</w:t>
            </w:r>
            <w:r>
              <w:rPr>
                <w:rStyle w:val="7"/>
                <w:rFonts w:hint="eastAsia" w:ascii="宋体" w:hAnsi="宋体" w:eastAsia="宋体" w:cs="宋体"/>
                <w:sz w:val="21"/>
                <w:szCs w:val="21"/>
                <w:lang w:val="en-US" w:eastAsia="zh-CN" w:bidi="ar"/>
              </w:rPr>
              <w:t>104mm*49mm</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（2）工作电压DC3V</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（3）工作电流待机电流≤5</w:t>
            </w:r>
            <w:r>
              <w:rPr>
                <w:rStyle w:val="8"/>
                <w:rFonts w:hint="eastAsia" w:ascii="宋体" w:hAnsi="宋体" w:eastAsia="宋体" w:cs="宋体"/>
                <w:sz w:val="21"/>
                <w:szCs w:val="21"/>
                <w:lang w:val="en-US" w:eastAsia="zh-CN" w:bidi="ar"/>
              </w:rPr>
              <w:t>μ</w:t>
            </w:r>
            <w:r>
              <w:rPr>
                <w:rStyle w:val="7"/>
                <w:rFonts w:hint="eastAsia" w:ascii="宋体" w:hAnsi="宋体" w:eastAsia="宋体" w:cs="宋体"/>
                <w:sz w:val="21"/>
                <w:szCs w:val="21"/>
                <w:lang w:val="en-US" w:eastAsia="zh-CN" w:bidi="ar"/>
              </w:rPr>
              <w:t>A；报警电流≥25mA</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（4）传感元件低功耗光敏传感器</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（5）无线频率NB-IoT</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（6）监测范围60m²</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（7）报警方式现场/联网报警</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（8）报警声压≥85dBa(正前方1m距离)</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（9）数据与智慧机构社区居家养老服务大数据平台实时交互，如发生报警，在智慧机构社区居家养老服务大数据平台提示。</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（六）燃气报警器4个；</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1.产品规格：</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（1）产品尺寸：≥86mm*86mm*28mm</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（2）最大功耗：≤3W</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（4）工作电压：AC110～260V</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（5）工作电流：待机电流≤150mA；报警电流≤200mA(DC12V)</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（6）无线频率：5GNB-IoT</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（7）传感元件：高稳定性半导体式气敏传感器</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（8）探测气体：然气(标定气样为CH</w:t>
            </w:r>
            <w:r>
              <w:rPr>
                <w:rStyle w:val="9"/>
                <w:rFonts w:hint="eastAsia" w:ascii="宋体" w:hAnsi="宋体" w:eastAsia="宋体" w:cs="宋体"/>
                <w:sz w:val="21"/>
                <w:szCs w:val="21"/>
                <w:lang w:val="en-US" w:eastAsia="zh-CN" w:bidi="ar"/>
              </w:rPr>
              <w:t>₄</w:t>
            </w:r>
            <w:r>
              <w:rPr>
                <w:rStyle w:val="7"/>
                <w:rFonts w:hint="eastAsia" w:ascii="宋体" w:hAnsi="宋体" w:eastAsia="宋体" w:cs="宋体"/>
                <w:sz w:val="21"/>
                <w:szCs w:val="21"/>
                <w:lang w:val="en-US" w:eastAsia="zh-CN" w:bidi="ar"/>
              </w:rPr>
              <w:t>气体)</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（9）报警浓度：6%LEL±3%LEL</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（10）报警方式：现场/联网报警</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（11）报警声压：≥70dBa且≤115dBa(正前方1m距离)</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（12）数据与智慧机构社区居家养老服务大数据平台实时交互，如发生报警，在智慧机构社区居家养老服务大数据平台提示。</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（七）水浸探测报警器4个；</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1、产品规格：</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（1）产品尺寸：≥</w:t>
            </w:r>
            <w:r>
              <w:rPr>
                <w:rStyle w:val="8"/>
                <w:rFonts w:hint="eastAsia" w:ascii="宋体" w:hAnsi="宋体" w:eastAsia="宋体" w:cs="宋体"/>
                <w:sz w:val="21"/>
                <w:szCs w:val="21"/>
                <w:lang w:val="en-US" w:eastAsia="zh-CN" w:bidi="ar"/>
              </w:rPr>
              <w:t>φ</w:t>
            </w:r>
            <w:r>
              <w:rPr>
                <w:rStyle w:val="7"/>
                <w:rFonts w:hint="eastAsia" w:ascii="宋体" w:hAnsi="宋体" w:eastAsia="宋体" w:cs="宋体"/>
                <w:sz w:val="21"/>
                <w:szCs w:val="21"/>
                <w:lang w:val="en-US" w:eastAsia="zh-CN" w:bidi="ar"/>
              </w:rPr>
              <w:t>72mm*25mm</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（2）工作电压：DC3V</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（3）工作电流：待机电流≤3µA；报警电流≤50mA</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（4）报警输出：5GNB-IoT</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（5）复位方式：自动复位</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（6）安装方式：水平放置</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（7）电池类型：锂电池CR123A</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（8）防水防尘：IP67</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（9）工作温度：－10℃～55℃</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（10）工作湿度：≤95%(无凝结)</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（11）数据与智慧机构社区居家养老服务大数据平台实时交互，如发生报警，在智慧机构社区居家养老服务大数据平台提示。</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（八）拉绳按钮4个；</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1、产品规格：</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 xml:space="preserve">（1）产品尺寸：≥90mm*90mm*18mm </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（2）工作电压：电池6V</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 xml:space="preserve">（3）工作电流：待机电流≤20µA；报警电流：≤200mA    通信方式：NB-lot </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 xml:space="preserve">（4）电池类型：7号4节 </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 xml:space="preserve">（5）拉绳长度：≥55cm </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 xml:space="preserve">（6）工作温度：-10℃-50℃ </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（7）工作湿度：≤90％（无凝结）</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（8）数据与智慧机构社区居家养老服务大数据平台实时交互，如发生报警，在智慧机构社区居家养老服务大数据平台提示。</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（九）智能胸牌4个：</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1、产品规格：</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（1）产品尺寸：106(长)*62(宽)*11(厚)mm（±10%）</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（2）机身材质：PC+ABS</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（3）按键：5个机械按键（3个亲情号，1个SOS，1个开关机）</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（4）佩戴方式：安全扣挂绳</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（5）网络制式：4G全网通</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（6）远程升级：支持 FOTA 升级</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（7）定位方式：BD+WiFi+LBS+AGNSS</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（8）传感器：支持计步</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（9）通话：支持 VoLTE</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（10）麦克风：全指向麦克风</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（11）喇叭：二合一复合膜喇叭</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（12）马达：支持震动提醒</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（13）电池：</w:t>
            </w:r>
            <w:r>
              <w:rPr>
                <w:rStyle w:val="7"/>
                <w:rFonts w:hint="eastAsia" w:ascii="宋体" w:hAnsi="宋体" w:eastAsia="宋体" w:cs="宋体"/>
                <w:sz w:val="21"/>
                <w:szCs w:val="21"/>
                <w:lang w:val="en-US" w:eastAsia="zh-CN" w:bidi="ar"/>
              </w:rPr>
              <w:t>不低于</w:t>
            </w:r>
            <w:r>
              <w:rPr>
                <w:rStyle w:val="7"/>
                <w:rFonts w:hint="eastAsia" w:ascii="宋体" w:hAnsi="宋体" w:eastAsia="宋体" w:cs="宋体"/>
                <w:sz w:val="21"/>
                <w:szCs w:val="21"/>
                <w:lang w:val="en-US" w:eastAsia="zh-CN" w:bidi="ar"/>
              </w:rPr>
              <w:t>1000mA 聚合物锂电池</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（14）充电接口：标准 Type-C 接口</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（15）数据与智慧机构社区居家养老服务大数据平台实时交互，如发生报警，在智慧机构社区居家养老服务大数据平台提示。</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（十）智能药盒4个：</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（1）支持语音提醒服药时间。</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（2）支持LED灯带闪烁提醒服药时间。</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（3）可通过按键设置服药时间。</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（4）可通过按键设置系统时间。</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（5）可通过按键设置音量大小。</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（6）可通过按键设置时间格式。</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（7）可通过按键设置时区。</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（8）可通过按键设置语言。</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（9）联网功能：</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①</w:t>
            </w:r>
            <w:r>
              <w:rPr>
                <w:rStyle w:val="7"/>
                <w:rFonts w:hint="eastAsia" w:ascii="宋体" w:hAnsi="宋体" w:eastAsia="宋体" w:cs="宋体"/>
                <w:sz w:val="21"/>
                <w:szCs w:val="21"/>
                <w:lang w:val="en-US" w:eastAsia="zh-CN" w:bidi="ar"/>
              </w:rPr>
              <w:t>通信模块：4G（cat1）。</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②</w:t>
            </w:r>
            <w:r>
              <w:rPr>
                <w:rStyle w:val="7"/>
                <w:rFonts w:hint="eastAsia" w:ascii="宋体" w:hAnsi="宋体" w:eastAsia="宋体" w:cs="宋体"/>
                <w:sz w:val="21"/>
                <w:szCs w:val="21"/>
                <w:lang w:val="en-US" w:eastAsia="zh-CN" w:bidi="ar"/>
              </w:rPr>
              <w:t>信息推送：APP推送服药提醒。</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③</w:t>
            </w:r>
            <w:r>
              <w:rPr>
                <w:rStyle w:val="7"/>
                <w:rFonts w:hint="eastAsia" w:ascii="宋体" w:hAnsi="宋体" w:eastAsia="宋体" w:cs="宋体"/>
                <w:sz w:val="21"/>
                <w:szCs w:val="21"/>
                <w:lang w:val="en-US" w:eastAsia="zh-CN" w:bidi="ar"/>
              </w:rPr>
              <w:t>自动校时：设备连接后与网络同步时间。</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（10）显示模块：57.8*33mmFSTN点阵屏。</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（11）电池模块：备用锂电池（不低于2600mAh）。</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（12）药盒格子数：28格。</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（13）可以与智慧机构社区居家养老服务大数据平台实时交互，可在智慧机构社区居家养老服务大数据平台看用药提醒及取药状态。</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（十一）智能SOS报警器4个：</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（1）尺寸：90mm*90mm*18mm（±10%）；</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（2）工作电压：电池6V；</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（3）工作电流：待机电流≤20µA、报警电流：≤200mA；</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（4）通信方式：NB-lot；</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（5）拉绳长度：约60cm（±10%）；</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（6）工作温度：-10℃-50℃；</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（7）工作湿度：≤90％（无凝结）</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（8）数据与智慧机构社区居家养老服务大数据平台实时交互，如发生报警，在智慧机构社区居家养老服务大数据平台提示。</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（十二）雷达摔倒检测仪4个：</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产品尺寸：≥</w:t>
            </w:r>
            <w:r>
              <w:rPr>
                <w:rStyle w:val="8"/>
                <w:rFonts w:hint="eastAsia" w:ascii="宋体" w:hAnsi="宋体" w:eastAsia="宋体" w:cs="宋体"/>
                <w:sz w:val="21"/>
                <w:szCs w:val="21"/>
                <w:lang w:val="en-US" w:eastAsia="zh-CN" w:bidi="ar"/>
              </w:rPr>
              <w:t>Φ</w:t>
            </w:r>
            <w:r>
              <w:rPr>
                <w:rStyle w:val="7"/>
                <w:rFonts w:hint="eastAsia" w:ascii="宋体" w:hAnsi="宋体" w:eastAsia="宋体" w:cs="宋体"/>
                <w:sz w:val="21"/>
                <w:szCs w:val="21"/>
                <w:lang w:val="en-US" w:eastAsia="zh-CN" w:bidi="ar"/>
              </w:rPr>
              <w:t>112mm*32mm；</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（2）工作电压：Type-C5V；</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（3）工作电流：≤0.8A；</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（4）通讯方式:NB-IOT或WIFI或BLE；</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（5）工作频率60GHz；</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（6）安装方式顶装（默认）/平装；</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（7）安装高度,探测范围,探测距离:</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顶装：2.2米-3.0米，推荐2.4米；</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平装：1.35米-1.5米，推荐1.35米；</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顶装：雷达正下方投影面积约4米*4米；</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平装：以雷达为中心，左右3米（左右加起来3米）*正前方4米区域；</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 xml:space="preserve">顶装：前侧距离0-3m（默认3m）,后侧距离0-3m（默认3m），左侧距离0-3m（默认3m）；右侧距离0-3m（默认3m）；平装：前侧距离0-6m,左侧距离0-2m，右侧距离0-2m； </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（8）人员状态无活动/静息/少许活动/频繁活动；</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①状态延时0秒/5秒（默认）/30秒/60秒/180秒/300秒/600秒/1200秒/1800秒；</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②活动状态有人/无人跌倒报警；</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③无活动/静息/少许活动/频繁活动；</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（9）灵敏度灵敏档/标准档（默认）/鲁棒档；</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（10）工作温度-20℃～50℃；</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（11）工作湿度≤95%(无凝结)；</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（12）跌倒报警数据可以和智慧机构社区居家养老服务大数据平台实时交互，如发生报警，在智慧机构社区居家养老服务大数据平台提示。</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（十三）智能纸尿裤报警器及智能纸尿裤4套：</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包含智能报警网关灯和智能尿湿传感器，配合智能成人纸尿裤使用，可重复多次使用。通过智能生活APP，实现报警网关灯和传感器的一对一或者一对多连接，网关灯和手机APP可以同时实现尿量报警、尿量记录、翻身提醒、睡姿检测、用片统计、环境温度等。包括WIFI、蓝牙无线传输、APP监控；智能纸尿裤报警器及智能纸尿裤可以和智慧机构社区居家养老服务大数据平台实时交互，如发生报警，在智慧机构社区居家养老服务大数据平台提示。</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（2）智能网关灯电池3.7V，Type-C充电接口，可做夜灯使用；</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（3）支持自动报警、尿湿记录、用片统计、翻身提醒、睡姿监测、环境温度等功能；</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（4）智能感应尿湿报警，配合报警器使用，一次性使用产品。采用高分子防臭材料、防漏透气底膜；</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 xml:space="preserve">（5）智能纸尿裤具有2条尿湿感应线，清楚尿湿指示，感应灵敏；                                                                                             </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（十四）AED（1台）</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（1）除颤输出波形：双相截指数波形；</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（2）能量序列：150,150,200J等；</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（3）充电时间：在电池使用少于15次的状态下，达到最大充电能量小于8秒；</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（4）分析时间：≤9秒；</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（5）声音提示：不少于十九条提示音；</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（6）可视性提示：LED提示；</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（7）控制：两个按钮 开/关和放电</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（8）放电能量的精度：放电精度为±15%。(50ohm负载下)</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（9）最大电压：1100±50V；</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（10）可除颤的阻抗范围：200 to 200</w:t>
            </w:r>
            <w:r>
              <w:rPr>
                <w:rStyle w:val="8"/>
                <w:rFonts w:hint="eastAsia" w:ascii="宋体" w:hAnsi="宋体" w:eastAsia="宋体" w:cs="宋体"/>
                <w:sz w:val="21"/>
                <w:szCs w:val="21"/>
                <w:lang w:val="en-US" w:eastAsia="zh-CN" w:bidi="ar"/>
              </w:rPr>
              <w:t>Ω</w:t>
            </w:r>
            <w:r>
              <w:rPr>
                <w:rStyle w:val="7"/>
                <w:rFonts w:hint="eastAsia" w:ascii="宋体" w:hAnsi="宋体" w:eastAsia="宋体" w:cs="宋体"/>
                <w:sz w:val="21"/>
                <w:szCs w:val="21"/>
                <w:lang w:val="en-US" w:eastAsia="zh-CN" w:bidi="ar"/>
              </w:rPr>
              <w:t>（没看懂）；</w:t>
            </w:r>
            <w:r>
              <w:rPr>
                <w:rStyle w:val="7"/>
                <w:rFonts w:hint="eastAsia" w:ascii="宋体" w:hAnsi="宋体" w:eastAsia="宋体" w:cs="宋体"/>
                <w:sz w:val="21"/>
                <w:szCs w:val="21"/>
                <w:lang w:val="en-US" w:eastAsia="zh-CN" w:bidi="ar"/>
              </w:rPr>
              <w:br w:type="textWrapping"/>
            </w:r>
            <w:r>
              <w:rPr>
                <w:rStyle w:val="7"/>
                <w:rFonts w:hint="eastAsia" w:ascii="宋体" w:hAnsi="宋体" w:eastAsia="宋体" w:cs="宋体"/>
                <w:sz w:val="21"/>
                <w:szCs w:val="21"/>
                <w:lang w:val="en-US" w:eastAsia="zh-CN" w:bidi="ar"/>
              </w:rPr>
              <w:t>（11）除颤方式：可自动分析患者是否需要除颤，需要除颤时自动充电，并发出建议电击的提示，最终实施除颤电击由操作者操作。</w:t>
            </w:r>
          </w:p>
        </w:tc>
        <w:tc>
          <w:tcPr>
            <w:tcW w:w="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E5D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1CADC6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51AB2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r>
              <w:rPr>
                <w:rFonts w:hint="eastAsia" w:ascii="宋体" w:hAnsi="宋体" w:eastAsia="宋体" w:cs="宋体"/>
                <w:i w:val="0"/>
                <w:iCs w:val="0"/>
                <w:color w:val="000000"/>
                <w:kern w:val="0"/>
                <w:sz w:val="21"/>
                <w:szCs w:val="21"/>
                <w:u w:val="none"/>
                <w:lang w:val="en-US" w:eastAsia="zh-CN" w:bidi="ar"/>
              </w:rPr>
              <w:br w:type="textWrapping"/>
            </w:r>
          </w:p>
        </w:tc>
      </w:tr>
      <w:tr w14:paraId="4D73C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57A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老年人能力评估实训区</w:t>
            </w:r>
          </w:p>
        </w:tc>
      </w:tr>
      <w:tr w14:paraId="77918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294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F26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565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老年人能力评估一体化赛训平台</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F8AF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老年人能力评估一体化赛项资源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资源包括教学视频不少于35个，线上模拟评估考核视频不少于10个</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一、教学视频：（提供视频资源脚本文件截图）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基础知识 老年人能力评估职业概论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基础知识 老年人能力评估主要内容一览表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基础知识 老年人能力评估常用评估量表介绍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基础知识 老年人能力评估常用评估工具介绍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基础知识 老年人辅助器具配置及适老化改造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评估准备 老年人能力评估准备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信息采集与管理 基本信息采集（上）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信息采集与管理 基本信息采集（下）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能力评估1——日常生活活动能力评估 进食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能力评估1——日常生活活动能力评估 洗澡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能力评估1——日常生活活动能力评估 修饰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能力评估1——日常生活活动能力评估 穿衣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能力评估1——日常生活活动能力评估 大便控制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能力评估1——日常生活活动能力评估 小便控制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能力评估1——日常生活活动能力评估 如厕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能力评估1——日常生活活动能力评估 床椅转移</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能力评估1——日常生活活动能力评估 平地行走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能力评估1——日常生活活动能力评估 上下楼梯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能力评估2——认知功能和精神状态评估 认知功能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能力评估2——认知功能和精神状态评估 攻击行为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能力评估2——认知功能和精神状态评估 抑郁症状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能力评估3——感知觉与沟通评估 意识水平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能力评估3——感知觉与沟通评估 视力</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能力评估3——感知觉与沟通评估 听力</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能力评估3——感知觉与沟通评估 沟通交流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能力评估4——社会参与能力评估 生活能力</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能力评估4——社会参与能力评估 工作能力</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能力评估4——社会参与能力评估 时间/空间定向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能力评估4——社会参与能力评估 人物定向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能力评估4——社会参与能力评估 社会交往能力</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等级评定 老年人能力评估等级评定及报告撰写</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环境评估 环境评估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需求评估 需求评估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健康教育 健康宣教及风险教育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健康教育 老年人康复训练介绍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二、线上模拟评估考核视频：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模拟评估考核1 案例1（正常慢性病例案例1）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模拟评估考核2 案例2（正常慢性病例案例2）</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模拟评估考核3 案例3（正常慢性病例案例3）</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模拟评估考核4 案例4（半失能案例1）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模拟评估考核5 案例5（半失能案例2）</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模拟评估考核6 案例6（半失能案例3）</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模拟评估考核7 案例7（失智案例1）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模拟评估考核8 案例8（失智案例2）</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模拟评估考核9 案例9（失智案例3）</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模拟评估考核10 案例10（失能案例）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平台参数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一、平台技术参数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1.整体架构：软件整体使用B/S架构，spring boot 和vue2 分布式。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2.开发语言：Java1.8及以上，三层式架构，降低漏洞和后门威胁。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3.数据库：Mysql，高延展性，有易部署，易使用的特点。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4.运行环境:java 虚拟机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5.使用要求：浏览器使用。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6.网络要求：广域网（外网）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7.系统部署：云服务器部署，数据备份机制为：T+1备份，备份周期为30天（可按照实际需要进行灵活配置），保障数据安全。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8.使用环境：浏览器访问使用，在广域网（外网）中登录使用，输入对应的登录账户即可进行平台体验与使用。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9.便捷性、兼容性：平台具有兼容能力，通过谷歌，火狐，360等浏览器可直接使用，平台无用户站点限制，不需要在客户端安装软件。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10.维护：平台无用户站点限制，只要开通相应权限即可访问，不需要在客户端安装软件，用户无需服务器和 IT 维护。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二、功能参数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（一）前台门户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系统分为学校前台、决赛理论机考、后台管理等部分构成。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1.提供在线练题功能：各参赛队选手可根据报名时填写的手机号完成登录，在平台中进行在线练题。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2.提供技能提升功能：各参赛队选手后可在平台中在线学习视频，并可随堂练习。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3.提供模拟考核功能：各参赛队选手可在平台中进行模拟考核，体验整体流程。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4.提供错题集功能：自动记录各参赛队选手在在线题库的中错题信息，进行二次练习。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5.提供决赛理论机考功能：进入决赛参赛队在完成检录后，可使用检录序号、随机密码登录平台，完成理论竞赛。</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6.提供在线打印功能：决赛比赛时，选手完成评估流程后，可点击打印评估报告信息。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（二）后台管理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1.提供选手管理功能：可实时查看参赛队伍信息、选手信息并可进行相应修改。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2.提供题目管理功能：可对平台所有的题目进行导入、编辑、删除等操作。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3.提供成绩管理功能：可查看各组别下队伍理论决赛成绩信息。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4.提供试卷管理功能：系统可根据题库中所有题目，根据题目数量随机抽取试题完成组卷。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5.提供领队抽签功能：可在比赛前进行领队抽签，确定检录号等信息。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6.提供权限管理功能：管理人员可对各参赛队伍赋予权限。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7.提供学习资源管理功能：管理人员可上传、编辑、删除平台中学习资源、题目信息。</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843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419EC5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DB7A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70C0F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219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B96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17F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老年人能力评估虚拟现实赛训系统(VR)</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50E7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老年人能力评估虚拟现实赛训系统(VR)</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一、场景案例包含：</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1.《慢性病老人能力评估——自理能力评估》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2.《慢性病老人能力评估——基础运动能力评估》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3.《慢性病老人能力评估——精神状态评估》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4.《慢性病老人能力评估——感知觉与社会参与能力评估》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5.《半失能老人能力评估——自理能力评估》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6.《半失能老人能力评估——基础运动能力评估》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7.《半失能老人能力评估——精神状态评估》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8.《半失能老人能力评估——感知觉与社会参与能力评估》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9.《失能老人能力评估——自理能力评估》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10.《失能老人能力评估——基础运动能力评估》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11.《失能老人能力评估——精神状态评估》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12.《失能老人能力评估——感知觉与社会参与能力评估》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二、场景及互动设计：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1.案例剧情全过程，沉浸式视角体验；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2.模拟真实场景及互动设计，辅助佩戴者情绪评估；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3.内置选择题/判断题，考核逻辑思维与应急能力。</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三、VR一体式头盔设备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1.CPU:不低于8核64位，最高主频不低于2.4GHz，</w:t>
            </w:r>
            <w:r>
              <w:rPr>
                <w:rFonts w:hint="eastAsia" w:ascii="宋体" w:hAnsi="宋体" w:eastAsia="宋体" w:cs="宋体"/>
                <w:i w:val="0"/>
                <w:iCs w:val="0"/>
                <w:color w:val="000000"/>
                <w:kern w:val="0"/>
                <w:sz w:val="21"/>
                <w:szCs w:val="21"/>
                <w:u w:val="none"/>
                <w:lang w:val="en-US" w:eastAsia="zh-CN" w:bidi="ar"/>
              </w:rPr>
              <w:t>不低于</w:t>
            </w:r>
            <w:r>
              <w:rPr>
                <w:rFonts w:hint="eastAsia" w:ascii="宋体" w:hAnsi="宋体" w:eastAsia="宋体" w:cs="宋体"/>
                <w:i w:val="0"/>
                <w:iCs w:val="0"/>
                <w:color w:val="000000"/>
                <w:kern w:val="0"/>
                <w:sz w:val="21"/>
                <w:szCs w:val="21"/>
                <w:u w:val="none"/>
                <w:lang w:val="en-US" w:eastAsia="zh-CN" w:bidi="ar"/>
              </w:rPr>
              <w:t>7nm制程工艺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2.GPU:采用移动嵌入式统一渲染架构，GPU 基础频率不低于250MHz，最大加速主频不低于587MHz；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3.内存不低于6GB RAM，LPDDR4X</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4.正版操作系统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5.屏幕：不低于5.5 inch x 1 SFR TFT</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6.分辨率：不低于3664x1920，PPI：773</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7.视场角：98°</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8.瞳距调节：支持物理瞳距调节，三档：58/63.5/69mm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9.通过TUV低蓝光认证，可以在系统设置中开启该功能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10.采用9轴传感器，1KHz采样频率，人脸佩戴感应</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11.前置摄像头：鱼眼摄像头(640x480@120Hz, FOV:166°) x 4，支持头部6Dof定位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12.手柄：6DoF体感手柄 x 2，支持光学定位，支持线性振动马达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13.机身按键：电源键，APP键（返回键），确认键，Home键，音量加，音量减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14.支持QC3.0快速充电，电池容量不低于5300mAh</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15.内置双立体声喇叭，双麦克降噪，全指向麦克风</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16.USB3.0数据传输，5V/1A OTG 扩展供电能力，支持DP视频输出，三色Led 显示开机，关机，充电状态。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四、适配场景：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1.赛事应用：支持线上线下混合赛制，可连接裁判端实时监考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2.训练模式：提供案例回放与错误点复盘功能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3.操作观摩：支持佩戴者视角投屏展示，提供观摩场景</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B08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50DDF6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DC15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69D8B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72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F7C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1B1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阶梯对比积木</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4F1E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1、产品尺寸：≥20×1.2×20cm；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2、材质：松木</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D10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3D0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D784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2A0AA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72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611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5B5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日常生活评估辅具展板</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6DCA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主要功能：用于日常生活能力评估。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1、穿衣器*1：尺寸≥62*13*3CM，材质ABS+EVA；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2、穿扣器*1：尺寸≥18*3.5CM，材质塑料把手，不锈钢钩子；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3、拉链辅助器*1：头部为不锈钢，U形握柄；</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4、穿袜器*1：尺寸≥23*10.5cm，材质ABS+尼龙；</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37D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640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45DC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5995F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270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1B0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1AB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进食辅具评估展板</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95FE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1、辅助连体筷：长约200mm。耐热温度不低于：100°C。材质：PBT树脂.硅胶.聚氨酯烤漆。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2、助食叉：水平140°、轴向旋转360°的空间范围内任意调整及锁定位置，并保持其状态。手柄位置带有橡胶皮带可按手的大小，调整松紧。手柄内部空间可以放置配重，满足用户的使用习惯及特殊需要。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3、可弯海绵握柄餐勺（小号）：可弯曲带海绵握柄餐具（斎藤）附NS-2扁海绵套110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4、漱口杯(带把手材质：PP聚丙烯，尺寸：207×155×H80mm，耐热</w:t>
            </w:r>
            <w:r>
              <w:rPr>
                <w:rFonts w:hint="eastAsia" w:ascii="宋体" w:hAnsi="宋体" w:eastAsia="宋体" w:cs="宋体"/>
                <w:i w:val="0"/>
                <w:iCs w:val="0"/>
                <w:color w:val="000000"/>
                <w:kern w:val="0"/>
                <w:sz w:val="21"/>
                <w:szCs w:val="21"/>
                <w:u w:val="none"/>
                <w:lang w:val="en-US" w:eastAsia="zh-CN" w:bidi="ar"/>
              </w:rPr>
              <w:t>不低于</w:t>
            </w:r>
            <w:r>
              <w:rPr>
                <w:rFonts w:hint="eastAsia" w:ascii="宋体" w:hAnsi="宋体" w:eastAsia="宋体" w:cs="宋体"/>
                <w:i w:val="0"/>
                <w:iCs w:val="0"/>
                <w:color w:val="000000"/>
                <w:kern w:val="0"/>
                <w:sz w:val="21"/>
                <w:szCs w:val="21"/>
                <w:u w:val="none"/>
                <w:lang w:val="en-US" w:eastAsia="zh-CN" w:bidi="ar"/>
              </w:rPr>
              <w:t>：100度。弧度根据人体下颌.颈部专门设计，适合卧床多角度漱口，附带把手，方便拿取。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5、防洒碗：底部带有吸盘，吸附力持久，防止碗滑动。碗口一侧为屋檐式设计，防止食物遗洒。材质：碗体为食品级PP塑料，吸盘为无毒级硅胶。碗主体尺寸：约125×80mm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6、记忆成人勺子U形握柄设计，可任意调整手柄U形间隙距离。产品材质：304不锈钢、形状记忆聚合物。产品尺寸：约240×40mm。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7、可折弯叉产品尺寸：约190×42mm。产品材质：304不锈钢+食品级硅胶。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斜口杯的鼻口开放设计能使得使用者在喝水的时候无需低头，适合容易噎食或颈部转动不便用户使用；科学的角度让患者不用仰头就能喝水，杯沿不会卡在脸上，降低由于仰头饮水造成呛咳误吸的。杯子开口是斜切口设计。适用于落枕、脖子受伤、将头向后倾斜或转动头部有困难者。特殊的切口设计，可避免鼻子碰到杯口边缘，轻松喝到杯子中的食品。尺寸：7.3*12.2cm，容量：237ml，材质：PP颜色：蓝色、红色包装：opp透明塑料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9、流食杯尺寸：8.4*15.5cm，材质：PP。</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315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475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8174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4ED2B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72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9E3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00C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体征数据测量评估展板</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468C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主要功能：用于体征数据测量。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技术要求：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含角度尺、听诊器、多功能关节活动测量表、握力器、手电筒、体温计、听力音叉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1、角度尺*1：尺寸≥31.8*12.7CM,厚度≥2mm材质PVC。</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2、听诊器*1：包含耳塞、耳环、弹簧片、铭牌、导音管、听诊头。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3、多功能关节活动测量表*1：表盘直径≥6.5cm，表盘旋转角度360°。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4、握力器*1：尺寸≥19.5*13CM，量程90kg/198lb，分度值0.1kg/0.2lb，材质高密度工程塑料。</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5、手电筒*1：尺寸≥10.6*12.5CM。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6、体温计*1：一键测温，自动关机，尺寸≥12.4*1.9*0.9cm，测量范围32℃-42.9℃。</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7、听力音叉*1：铝合金材质。</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55F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2EC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7964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669E4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72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D34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614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洗漱评估展板</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367F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1、长柄梳子*1：长38cm，ABS+PP+TPR材质；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2、弯柄擦背刷*1：采用PP+TPE材质，尺寸≥35*27*8cm；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3、柱状长柄刷*1：长度39CM，材质ABS+TPR。</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4、长柄洗澡刷*1：采用PP+15%玻璃纤维环保塑胶材料，刷头配有复合布套，可拆卸清洗或更换；长约39cm，刷头尺寸≥103*76mm；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5、粗柄梳子*1：梳柄采用防滑材质NBR材质，防滑材质及间隔设计可增加手部与梳柄间的摩擦，易于抓握。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6、记忆成人牙刷*1：尺寸≥3.7*2.6*22.5CM，采用形状记忆聚合物。</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7、洗漱杯子*1：尺寸≥20.3*15.1*8.4CM，容量不低于880毫升，采用PP材质；</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7A0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BAC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8F43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33635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09A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2DF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步行阶梯</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CC1E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1、规格：3100*780*1306-1606(mm)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2、扶手调节范围:7孔调节，调节间距均为50mm，即高度从低到高分别为：1306、1356、1406、1456、1506、1556、1606（mm）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3、三步梯木板尺寸：780*290*12(mm)；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步距：290(mm)；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步高：150(mm)；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4、五步梯木板尺寸：780*290*12(mm)；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步距：290(mm)；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步高：100(mm)；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5、扶手直径：32(mm)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6、材质：钢结构、喷涂工艺、环保防滑垫</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7、用途：主要用于患者恢复日常上下楼功能及行走能力的训练。</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622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05DA97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03AB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1B29A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DF0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7CE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步行测量贴纸</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7B9C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1、评估老人的日常步态，测量步态数据。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2、6米透明背胶地贴，具有刻度显示。</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AD8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483001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2C5C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67D9F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9"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5BB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老年人生活能力康复训练区</w:t>
            </w:r>
          </w:p>
        </w:tc>
      </w:tr>
      <w:tr w14:paraId="153D8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144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687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1C2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多功能移位机</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7B55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升降自由，180度开合、防水材质、万向脚轮。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1.座位升降高度范围：41-69cm 允许误差1cm；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2.医用静音脚轮：前轮5寸（±1寸）主轮，后轮3寸（±1寸）万向轮。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3.最大承重：不低于100kg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4.电池容量：≥2500mAh</w:t>
            </w:r>
          </w:p>
        </w:tc>
        <w:tc>
          <w:tcPr>
            <w:tcW w:w="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514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49" w:type="pct"/>
            <w:tcBorders>
              <w:top w:val="single" w:color="000000" w:sz="4" w:space="0"/>
              <w:left w:val="single" w:color="000000" w:sz="4" w:space="0"/>
              <w:bottom w:val="single" w:color="000000" w:sz="4" w:space="0"/>
              <w:right w:val="nil"/>
            </w:tcBorders>
            <w:shd w:val="clear" w:color="auto" w:fill="auto"/>
            <w:noWrap/>
            <w:vAlign w:val="center"/>
          </w:tcPr>
          <w:p w14:paraId="33B5CB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CCA5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01D22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B25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5B0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轮椅</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A8AF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1、车架：采用高强度铝合金管焊接组合而成，双工字支撑结构，主架可折叠；采用固定扶手，固定脚托，表面氧化或喷塑处理。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2、前轮：6英寸免充气PVC前轮，配高强度铝合金拐臂，双轴承减震结构，转向灵活；</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3、后轮：16英寸免充气PU后轮，高强度塑料轮毂；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4、刹车：配备铝合金制动刹车和后把手护理刹车，后把手刹车有驻停功能；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5、靠背垫：靠背垫采用透气尼龙网布，表面防水处理，采用魔术贴固定，可调整靠背松紧度和快速拆换；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座垫：硬座面，采用双层座垫，可快速拆装；上层座垫整块采用PU座板，坐感舒适，表面防水并易于清洁和消毒；下层座板采用双层吹塑板，中间带有便孔，便孔边缘采用PU面料，增加乘坐舒适度。配备大容量PVC便桶，抽拉式设计，方便取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7、扶手：采用固定扶手，采用吹塑扶手垫，表面防水，易于清洁、消毒；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8、脚托：采用固定脚托，脚踏板高度可调节，配备防水尼龙网布脚带。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9、安全带：座位配有可调节安全带；</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2E8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66CFD3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辆</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4EF9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2243F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679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B2C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电动轮椅</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802E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1、车架采用航空级铝材。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2、整车技术参数：93x63x98(cm）坐宽44cm.坐深43cm,坐高50cm；靠背管上下可调满足不同的身高需求。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3、踏板到坐垫高41cm,踏板可以折叠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4、坐垫靠背采用黑色抗菌，阻燃，防霉的网格面料，通风透气。</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5、前叉以及车体采用不低于6重减震系统设计。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6、整车配有防后翻，防止轮椅后翻。</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7、万向8英寸前轮，转动自如，后轮12寸充气后轮舒适安稳，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8、最大速度6km/h,四挡调速，快慢自由控制,爬坡度9°</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9、载重不低于120kg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10、刹车系统采用电磁自动刹车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11、电池标配12A,充电时间6小时，续航不低于12公里,电池采用快拆设计，可安全取出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12、驱动马达系统：250W*2pcs有刷高扭矩电机,爬坡力度强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13、智能编程控制器,简单易学，配有无线遥控20米自由控制，一键自动折叠。（颜色可选）</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EFA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3E86A8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辆</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11D0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56342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447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D3CF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手杖</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8654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主要功能：用于辅助代步。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1、材质铝合金，上管直径22mm、壁厚1.2mm，表面防氧化处理。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2、高度可调，63cm-85cm，9档调节，适合1.50m-1.75m人群使用，徒手轻松调节，伸缩自如，定位安全可靠。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3、支脚垫材质为有弹性、耐磨、表面摩擦系数较高的防滑橡胶材料；使用时可以更换支撑头.肘托采用工程聚丙材料一次注塑成型，抗菌抗老化。</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BDC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45DF3D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副</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F3C7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2F640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EFB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54BD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助行架</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19D3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1、采用不低于6063T5铝合金主架，表面雾银氧化工艺，双湾结构设计，可辅助起身；</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2、8档高度可调，总宽55cm，长45cm，高73-93cm；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3、PPC防滑扶手，溢汗防滑；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4、交替行走、固定两种使用模式可调；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5、一键折叠，收纳方便。</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369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76DB44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副</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ECE6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00099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815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C520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肘杖</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763D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主要功能：辅助人体支撑体重、保持平衡和辅助行走的工具，高度可调节。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1、杖高：950mm～1180mm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2、肘托内侧深度：＞40mm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3、手柄宽：25mm～50mm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4、支脚垫底部直径：≥35mm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5、调节分10档，每档高度可调节25mm</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684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4CF2DF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804E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508DF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CB6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CF06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腋杖</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A648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主要功能：用于辅助代步。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1、长度111～135cm；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2、高度可调；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3、材质为铝合金；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4、脚垫防滑；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5、腋杖头为耐磨橡胶</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4AC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29B14A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4C49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6BADC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A14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2B1D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老年人模拟体验套装</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2BB1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1、特制眼镜让使用者体验老年花眼以及由于白内障而产生的色觉改变，视野减小等症状。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2、戴上特制耳塞能体验老年人听力减退的状态，耳罩使感觉更加逼真。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3、标准配件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手提袋一只;眼镜三副;折叠拐杖一根;创可贴一包;束缚棍八根;沙包四个;手套一副;耳塞一包;约束带八根。</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BCE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7ED48B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FCBF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23FF0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8"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537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老年人健康照护实训区</w:t>
            </w:r>
          </w:p>
        </w:tc>
      </w:tr>
      <w:tr w14:paraId="39409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D2C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B25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多功能护理床</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31A8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1、规格：（长×宽×高）2100mm×960mm×500mm（±50mm）；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2、升降功能：起背:≥70、落腿≥70°、抬腿≥30°翻身0-45°士5°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3、便盆尺寸:210*250mm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4、抬腿、曲腿角度：+25°-55° ±10º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5、功能:左右翻身、起背、腿位升隆、便孔</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6、配置：静音万向脚轮，四档铝合金护栏，ABS床头，床垫，输液架，洗头盆，便盆</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F10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039A34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5F4D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75006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333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028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男性护理老人</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775A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整体参数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规格：成人老年款，男款，身高 155–165cm，重量 35–45kg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材质：医用环保硅胶 / PVC 仿真皮肤，高强度 ABS 骨架，高密度柔性填充</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特点：高度仿真老年体态、皮肤褶皱、老年斑、关节僵硬、肌肉萎缩，适配养老护理全科目实训</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承重：静态承重≥100kg，体位可切换仰卧、侧卧、半坐卧、坐姿、俯卧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核心功能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生活照料：全身清洁、更衣、翻身移位、床上擦浴、口腔 / 假牙护理、耳眼鼻护理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排泄护理：导尿、膀胱冲洗、灌肠、造口护理（回肠 + 结肠造瘘）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基础护理：鼻饲、洗胃、吸氧、口鼻 / 气管切开吸痰、各类注射、静脉输液 / 采血</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生命体征：电子模拟血压、心率可调，支持实操测量训练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专科照护：骶尾部 Ⅲ 期压疮模拟、体表肿块触诊、各类管道护理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应急急救：标准 CPR 心肺复苏，带电子声光反馈，人工呼吸 + 胸外按压实训</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9BC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61A7E4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9EA1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7CB13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D93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3E7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女性护理老人</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7C32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整体参数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规格：成人老年款，女款，身高 155–165cm，重量 35–45kg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材质：医用环保硅胶 / PVC 仿真皮肤，高强度 ABS 骨架，高密度柔性填充</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特点：高度仿真老年体态、皮肤褶皱、老年斑、关节僵硬、肌肉萎缩，适配养老护理全科目实训</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承重：静态承重≥100kg，体位可切换仰卧、侧卧、半坐卧、坐姿、俯卧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核心功能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生活照料：全身清洁、更衣、翻身移位、床上擦浴、口腔 / 假牙护理、耳眼鼻护理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排泄护理：导尿、膀胱冲洗、灌肠、造口护理（回肠 + 结肠造瘘）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基础护理：鼻饲、洗胃、吸氧、口鼻 / 气管切开吸痰、各类注射、静脉输液 / 采血</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生命体征：电子模拟血压、心率可调，支持实操测量训练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专科照护：骶尾部 Ⅲ 期压疮模拟、体表肿块触诊、各类管道护理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应急急救：标准 CPR 心肺复苏，带电子声光反馈，人工呼吸 + 胸外按压实训</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B0A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545DF6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D4AD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29EEA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1351"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207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C4E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多功能移动示教推车</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3403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一、实训车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1.整车采用一体化设计，可扩充功能组件，方便安装、使用，维护。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2.立柱采用加宽加厚铝合金结构，前后两面开有T型槽，可加装其它设备,表面涂层做防刮处理。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3.立柱顶部配置云台托架，可上下移动调节。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4.可搭配多种显示器，上下调节。固定架Vesa接口, 可进行左右及俯仰30度摆动。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5.车体附带五金台面板，圆弧边缘设计，可放置鼠标键盘等物品。人工学推车把手，与台面一休化。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6.整车可以满足15度倾斜测试，80kg的行走测试。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7.车体转臂水平360度旋转，双节多方位调节；垂直70度调节。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8.活动关节带阻尼装置，配合机械活动臂，支持任意角度拉动，悬停，单手轻松操作。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9.支持多种摄像机安装，支持多线束内部穿线，整车隐藏式走线设计，整体干净整洁。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10.车体底部采用四轮与箱体结合一体化设计，配套脚轮采用静音轮设计，带脚刹装置。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11.箱体采用前开门设计，方便放置内部产品及调试，可放置标准机柜设备，最大20U。</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12.箱体内置双层隔板设计，可拆卸，可移动。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13.箱体采用多功能接口设计，前面板配电源总开关，电量显示屏，后门板预留HDMI/网络/USB扩展接口。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14.车体参数：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14.1整车高度1.8米，横臂展开尺寸1.2米,可折叠收缩。承重范围0.5-2KG /2-4KG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14.2箱体尺寸：520（宽）x500（深）x580（高）MM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14.3台面尺寸：450(长)x380（宽）x15(厚)MM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14.4车体转臂水平360度旋转，垂直60度调节，转臂托架可对接多种摄像机固定接口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15.电源系统参数：电池容量不低于39AH，采用双保护电源模块设计。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二、4K嵌入式实训主机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1、实训主机采用高度集成设计，单机可实现音视频采集、音视频编解码、音视频处理、视频录制、视频点播、视频直播、视频导播、远程互动、运维管理控制等功能；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2、终端集于推车箱体于一体；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3、为保证系统稳定性，主机采用嵌入式架构设计，多核处理器，采用国产自主嵌入式操作系统，非Windows系统、非 Android系统，支持7*24小时工作；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4、为保证音视频效果，降低录播课室环境噪声，同时保证终端主机系统正常散热，终端需采用无风扇散热设计，噪声&lt;26dB；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5、为实现更高效率和更好质量的音视频编码技术，视频编解码协议支持H.264、H.265可调，视频编码码率支持512kbps~20Mbps可调，视频分辨率支持640x360~3840×2160可调；音频采用高品质 AAC 音频编码技术，采样率48KHz；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终端内置无线麦克风音频接收模块，支持不同类型的无线麦克风接入，支持同时接入2个无线麦克，麦克风开机自动对频，无需额外的配对操作，且在终端上可以看到无线麦克连接状态、连接频率、电池电量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7、终端内置音频处理模块，具备自适应反馈消除（AFC）、回声消除（AEC）、智能自动增益控制（AGC）、AI 智能降噪（ANS）等功能；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8、终端支持智能组网，摄像机即插即用。摄像机可在独立网段单独工作，不影响原有网络，独立工作，互不影响；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9、终端支持多种类型视频信号接入，支持标准网络视频信号接入、高速数字信号、USB视频信号接入；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10、终端支持多种开关机模式，包括上电自启动、定时启动、常规启动等方式；"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三、4K特写摄像机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1、镜头，麦克风二合一，超高分辨率的图像搭配长焦镜头，满足专业演播，教学录播，行政会议等应用场景的需求。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2、采用不低于 1/2.8 英 寸、840万像素的UHD CMOS传感器，可实现最高输出不低于4K60FPS 的图像。并且向下兼容 1080P、720P 等多种分辨率。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3、采用超高解析度的全高清镜头，最大水平视场角可达 61.2°，同时支持经典 20X 光学变焦。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4、支持设备自带全功能网页，可通过网页完成所有功能的配置和应用。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5、支持多种白平衡方式供选择，包括自动, 室内, 室外, 一键式, 手动，指定色温。</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6、支持NDI®|HX2,SRT,TCP/IP, HTTP, RTSP, RTMP(s), Onvif,DHCP,GB/T 28181, 组播等协议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7、支持摄像机前后双红外感知设计。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8、机身配备激光辅助对焦仪，通过先进自动聚焦算法，实现极速准确自动对焦。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9、支持LINE IN外接音频输入，可与视频同步编码后网络输出：支持音频AAC编码标准支持支持网络音频编码码率最大可支持不低于128Kbps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10、支持操作系统Windows 7（ 仅 支 持 UVC1.1 特 性）, Windows 8, Windows 10, Windows 11, Mac OS X, Linux2.4.6 以上版本，Android 需要包含 UVC 相关驱动程序的版本。</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11、同时具有2D和3D降噪算法，降低图像噪声。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12、网口需支持PoE供电功能，控制、供电、视频、音频仅需一条网线即可完成。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13、视频编码支持H.264 / H.265 / MJPEG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14、USB视频制式支持YUY2 : 最大不低于1080P@30fps，H.264 AVC: 最大</w:t>
            </w:r>
            <w:r>
              <w:rPr>
                <w:rFonts w:hint="eastAsia" w:ascii="宋体" w:hAnsi="宋体" w:eastAsia="宋体" w:cs="宋体"/>
                <w:i w:val="0"/>
                <w:iCs w:val="0"/>
                <w:color w:val="000000"/>
                <w:kern w:val="0"/>
                <w:sz w:val="21"/>
                <w:szCs w:val="21"/>
                <w:u w:val="none"/>
                <w:lang w:val="en-US" w:eastAsia="zh-CN" w:bidi="ar"/>
              </w:rPr>
              <w:t>不低于</w:t>
            </w:r>
            <w:r>
              <w:rPr>
                <w:rFonts w:hint="eastAsia" w:ascii="宋体" w:hAnsi="宋体" w:eastAsia="宋体" w:cs="宋体"/>
                <w:i w:val="0"/>
                <w:iCs w:val="0"/>
                <w:color w:val="000000"/>
                <w:kern w:val="0"/>
                <w:sz w:val="21"/>
                <w:szCs w:val="21"/>
                <w:u w:val="none"/>
                <w:lang w:val="en-US" w:eastAsia="zh-CN" w:bidi="ar"/>
              </w:rPr>
              <w:t>2160P@30fps，H.264 SVC: 最大</w:t>
            </w:r>
            <w:r>
              <w:rPr>
                <w:rFonts w:hint="eastAsia" w:ascii="宋体" w:hAnsi="宋体" w:eastAsia="宋体" w:cs="宋体"/>
                <w:i w:val="0"/>
                <w:iCs w:val="0"/>
                <w:color w:val="000000"/>
                <w:kern w:val="0"/>
                <w:sz w:val="21"/>
                <w:szCs w:val="21"/>
                <w:u w:val="none"/>
                <w:lang w:val="en-US" w:eastAsia="zh-CN" w:bidi="ar"/>
              </w:rPr>
              <w:t>不低于</w:t>
            </w:r>
            <w:r>
              <w:rPr>
                <w:rFonts w:hint="eastAsia" w:ascii="宋体" w:hAnsi="宋体" w:eastAsia="宋体" w:cs="宋体"/>
                <w:i w:val="0"/>
                <w:iCs w:val="0"/>
                <w:color w:val="000000"/>
                <w:kern w:val="0"/>
                <w:sz w:val="21"/>
                <w:szCs w:val="21"/>
                <w:u w:val="none"/>
                <w:lang w:val="en-US" w:eastAsia="zh-CN" w:bidi="ar"/>
              </w:rPr>
              <w:t>2160P@30fps，MJPEG: 最大</w:t>
            </w:r>
            <w:r>
              <w:rPr>
                <w:rFonts w:hint="eastAsia" w:ascii="宋体" w:hAnsi="宋体" w:eastAsia="宋体" w:cs="宋体"/>
                <w:i w:val="0"/>
                <w:iCs w:val="0"/>
                <w:color w:val="000000"/>
                <w:kern w:val="0"/>
                <w:sz w:val="21"/>
                <w:szCs w:val="21"/>
                <w:u w:val="none"/>
                <w:lang w:val="en-US" w:eastAsia="zh-CN" w:bidi="ar"/>
              </w:rPr>
              <w:t>不低于</w:t>
            </w:r>
            <w:r>
              <w:rPr>
                <w:rFonts w:hint="eastAsia" w:ascii="宋体" w:hAnsi="宋体" w:eastAsia="宋体" w:cs="宋体"/>
                <w:i w:val="0"/>
                <w:iCs w:val="0"/>
                <w:color w:val="000000"/>
                <w:kern w:val="0"/>
                <w:sz w:val="21"/>
                <w:szCs w:val="21"/>
                <w:u w:val="none"/>
                <w:lang w:val="en-US" w:eastAsia="zh-CN" w:bidi="ar"/>
              </w:rPr>
              <w:t>2160P@30fps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15、支持多方式操作菜单：按键，遥控，网页，遥控器。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16、内置麦克风阵列，可全向拾音，拾音距离不低于6米。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17、视频输出支持1 × HDMI: 2.0；1 × 3G-SDI:</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18、音频输入1 × Line In, 3.5mm 音频接口；2 × 麦克风输入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19、音频输出1 × Line Out, 3.5mm 音频接口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20、USB接口1 × USB 3.0, C 型插座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21、通讯接口1 × RS485: 2 芯凤凰口 , 最大距离: 1200 米 , VISCA/Pelco-D/Pelco-P 协议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22、DC 12V输入，最大2A"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四、全景摄像机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1.不低于1/2.7英寸，CMOS 图像传感器，支持HD: 1080P60、1080P50、1080P30、1080P25、720P60，720P50输出格式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2.需支持网口音视频编码输出，支持H.265/H.264/MJPEG三种视频编码标准，音频AAC编码标准；必须支持RTSP、RTMP、Onvif、组播等网络协议；网络视频编码码率最大可支持20Mbps，网络音频编码码率最大可支持256Kbps。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3.支持HDMI+3G-SDI两路高清原始输出, 网络编码、HDMI、SDI、USB3.0四路同时输出图像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4.同时具有2D和3D降噪算法，降低图像噪声，图像信噪比≥55dB。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5.变焦镜头，最大视角必须≥72.5°，光学变焦≥12倍，数字变焦≥32倍。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6.需同时支持RS232+RS485两种串口，支持VISCA、PELCO-D/P多种协议的对摄像机进行控制；支持网络VISCA协议控制。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7.需支持预置位过程图像冻结功能。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8.云台转动范围，水平：±170°，垂直：-30°~+90°。转动速度范围，水平：1.7° ~ 100°/s，垂直1.7° ~ 69.9°/s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9.摄像机可设置不少于200个预置位，预置位精度≤0.1°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10.支持音频LINE IN输入，摄像机可对音频进行编码。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11.支持水平、垂直翻转功能，适应吊装要求。</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EC2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7B5B19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243B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19E06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C17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967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汞柱式血压计（台式）</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7714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由臂带充气压迫测量部位阻断血流然后通过排放臂带中气使血液再次流动。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血压测量就是根据血液再次流动时发出的血流声音或血管臂的震动变化而判断。</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598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01A943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DDED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6E841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08D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D2C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上肢协调功能练习器</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732D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规格：330*240*360(mm)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材质：松木、环保无毒油漆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用途：训练上肢稳定性、协调性功能,提高上肢的日常活动能力。</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385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64C685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5C1B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625DC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D06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AFB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手平衡协调训练器</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8BA7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规格：280*230*65(mm)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用途：手眼协调功能训练</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97F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2BDCE7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9558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33A6D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1E5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BF0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手指阶梯</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F5F0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1.规格：330*100*460mm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2.10个步高，25mm步距，25mm阶梯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3.用途：改善手指关节活动范围，训练手指主动运动的灵活性、协调性。</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00E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643557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99F5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6933D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0A7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FC5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作业训练综合工作台</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A873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1.外形尺寸：1150*700*900mm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2.台面展开尺寸：1800*1030mm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3.折叠桌板最大承重：不低于100Kg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配件参数：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1.数字套圈*1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2.立式套圈*1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3.上螺丝*1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4.上螺母*1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5.几何图形插板*1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6.认知图形插板*1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7.上肢协调训练器（手指）*1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8.木插板*1</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811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3D566A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FE9F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05C39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BCB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BDD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简易上肢功能评价器</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AA40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用于上肢功能受限程度评估。技术要求：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主要用于对上肢能力、运动速度进行客观的检测，判断上肢功能受限程度。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规格：450*450*120mm</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FDD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7C3134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DF0F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76263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8A1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979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腕部功能训练器</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4FD1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规格：500*200*140（mm）含7根手柄</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用途：腕部肌肉及关节活动度训练。</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42F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49D361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A2A5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4536A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0C7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416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分指板</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387F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主要用于偏瘫、脑瘫、四肢瘫、风湿症等手指变形患者进行矫正。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规格：265*245*30mm</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D88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19F4D1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5C0F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70A3E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876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3E7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动物插板</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EAAC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用于感知能力及大脑对图形的识别训练。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技术要求：五种图形款式任选其一</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E49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76E63A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66FE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13DA8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05C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D90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圆柱体阶梯</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6658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1、产品尺寸：≥20×1.2×20cm；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2、材质：松木</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DEC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10E8B0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F842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39A6C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7CC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66A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五种几何板</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2ACE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外形尺寸/cm：23×23×7</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由一块底板、5个几何图形等嵌板组成。</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73D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07F88C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79F0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3A2CA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A59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747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几何体支柱</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7534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外形尺寸/cm：17×17×9</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由1个插板盒、3个圆柱、3个三棱柱、3个四方柱组成。</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5B9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43FD29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A91D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51AB9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C05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465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音叉</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0623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主要功能：用于振动觉的评定。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技术要求：振动频率128Hz</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158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189F89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6A99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14A34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9"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170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心理疗护与情感陪护区</w:t>
            </w:r>
          </w:p>
        </w:tc>
      </w:tr>
      <w:tr w14:paraId="01C16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702"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212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A1B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健康陪伴机器人</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8C00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1.为老年长者打造的智能型健康养老陪伴机器人,不仅具备丰富的服务能力可以满足“健康+养老+陪伴 ”多种老年群体的日常生活刚需，拥有全语音交互能力，采用麦克风阵列远场拾音技术,可实现5米内远场拾音能力。</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2.通过多维度大数据,对老人突发疾病预警，异常情况报警提示，户外失踪寻找等。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3.打造全屋语音控制。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4.移动端小程序， 出门在外，也可随时随地建立联系。</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5.外观尺寸 320*290*159mm（±30mm）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6.电池 ≥6000mAh</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7.输入电源 Type-C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8.通讯 Wi-Fi/蓝牙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9.屏幕尺寸 ≥10 寸</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10.屏分辨率 ≥1280* 800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11.摄像头≥ 200W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12.扬声器 不小于 3W 喇叭</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配套四合一健康一体机，可测试用户4项生理指标如血糖、尿酸、血酮、血压并显示屏幕上，同时数据实时传输到机器人、家属端小程序、以及服务后台，形成用户的健康报告。标配主机*1,主机尺寸15cm*7cm*3.5cm(±1cm)，4G通信含5年流量；血压带*1,采血笔*1,末梢采血针50支,血糖试纸25片,血酮试纸10片,尿酸试纸10片。</w:t>
            </w:r>
          </w:p>
        </w:tc>
        <w:tc>
          <w:tcPr>
            <w:tcW w:w="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06A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0F86C1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7AB6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520A9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45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490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6D9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脑机AI睡眠监测和干预设备</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6C8C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睡眠评估与干预系统核心功能包括睡眠检测，借助脑电检测与 AI 算法分析，精准识别睡眠状态并生成报告；提供睡前干预，有多样化助眠音频且能依大脑状态智能调整；还有睡中干预，在合适阶段播放粉红噪声以改善睡眠质量。老年群体场景，实时监测提升睡眠；学生/职场压力人群场景，改善睡眠助力日间状态；精神心理相关群体场景，缓解情绪困扰优化睡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一、系统功能如下：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★1、睡眠检测：通过脑电检测结合 AI 算法分析，精准识别用户各类睡眠状态（清醒期、浅睡期、深睡期、REM 期），生成专业睡眠分析报告。（需提供产品说明书或产品彩页或功能截图）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2、睡前干预：提供多样化助眠音频，助力用户快速进入轻度睡眠阶段，同时依据用户大脑状态智能调整声波策略。音频类型涵盖模拟慢波、各类噪声、自然声音、ASMR 声音、轻音乐、睡前冥想、渐进式肌肉放松、呼吸训练等。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3、睡中干预：通过脑电检测，在合适的睡眠阶段播放粉红噪声，增强用户深度睡眠阶段的大脑慢波活动，从而延长深度睡眠时间，改善用户睡眠质量。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4、自动生成睡眠评估报告：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（1）基于收集和分析的睡眠数据，可自动生成详细的睡眠评估报告；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（2)睡眠评估报告包含睡眠效率、睡眠周期等内容，可帮助用户了解自己的睡眠质量，并根据需要进行调整。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二、平板2个：</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（1）屏幕尺寸10寸及以上；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（2）内存≥6G以上，储存≥128G以上；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（3）支持全网通，支持语音通话。</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三、脑机AI头环2个：</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（1）信号采集类型:脑电信号、眼电信号、头动信号等多模态信号；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（2）采样频率：≥250Hz；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（3）电池容量：≥200mAh；</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（4）电池续航时间：≥8小时；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（5）蓝牙版本：蓝牙5.0及以上；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（6）尺寸:≥180mm*150mm*26mm；</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0F6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600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F3F7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2D3E4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9"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4E6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基于智慧化场景的模拟养老院</w:t>
            </w:r>
          </w:p>
        </w:tc>
      </w:tr>
      <w:tr w14:paraId="4755A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02D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12B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智能健康一体机</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4A2E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828675</wp:posOffset>
                  </wp:positionH>
                  <wp:positionV relativeFrom="paragraph">
                    <wp:posOffset>161925</wp:posOffset>
                  </wp:positionV>
                  <wp:extent cx="0" cy="171450"/>
                  <wp:effectExtent l="0" t="0" r="0" b="0"/>
                  <wp:wrapNone/>
                  <wp:docPr id="1073742850" name="图片_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0" name="图片_9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3209925" y="35500310"/>
                            <a:ext cx="0" cy="17145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828675</wp:posOffset>
                  </wp:positionH>
                  <wp:positionV relativeFrom="paragraph">
                    <wp:posOffset>161925</wp:posOffset>
                  </wp:positionV>
                  <wp:extent cx="0" cy="307340"/>
                  <wp:effectExtent l="0" t="0" r="0" b="0"/>
                  <wp:wrapNone/>
                  <wp:docPr id="1073742851" name="图片_96_SpCn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1" name="图片_96_SpCnt_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3209925" y="35500310"/>
                            <a:ext cx="0" cy="30734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lang w:val="en-US" w:eastAsia="zh-CN" w:bidi="ar"/>
              </w:rPr>
              <w:t>一、产品应用范围：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智能操作系统通过相应数据传输接口连接身高体重、人体成分、血压、体温、血氧、心电、血糖、总胆固醇、尿酸、血脂、中医体质等设备，实现数据采集、保存与传输功能的一体化信息工作站设备。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二、主要技术参数：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（一）身高体重模块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1、测量原理：无接触式超声波测量身高，平行梁式传感器测量体重；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2、身高测量方式：全自动身高测量；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3、上秤提示：可自动识别测量者是否站立在秤盘上，并触发整套操作提示流程；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4、身高测量范围：50cm-200cm；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5、体重测量范围：0.5kg-500kg；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6、测量精度：体重测量≤±100g，Ⅲ等级；身高测量≤±1mm；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7、测量输出值：身高、体重、身体质量指数（BMI）；</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8、身高校准：集成一体化设置，可在信息工作站系统中校准身高，可不限定校准高度点，可视化身高校准模式；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9、体重校准：集成一体化设置，可在信息工作站系统中校准体重，不限定砝码重量范围，可视化体重校准模式；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10、电击防护:I类B型设备。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（二）人体成分模组</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1、测量原理：BIA生物阻抗法；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2、测量方式：多频率四电极/全身阻抗测量法；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3、测量参数：体脂肪率、体脂肪量、肌肉量、体水分率、体水分量、内脏脂肪等级、去脂体重、理想体重、无机盐、蛋白质、基础代谢率等参数；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4、阻抗测量频率：50K Hz 、 250K 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5、人体电阻抗输出：支持打印输出人体阻抗值；</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6、可自动分析判断，可输出消瘦型、矫健型、虚弱型、匀称型、肥硕型、壮硕型等等12种不同的体型判断结果；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7、专业级测量隔离，防止测量电流对人体产生不适应影响；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8、使用温度：5℃-+40℃；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9、使用温湿度：10℃—40℃、30.0%RH-50.0%RH。</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（三）体温模组</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1、操作环境温度：10～40℃；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2、储存温度：0～50℃；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3、相对湿度：≤85%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4、人体测温模式：32.0～42.5℃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5、环境测温模式：0～100℃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6、精确度：≤±0.3℃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7、功耗：≤120mw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8、测量距离：5至8厘米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9、自动关机：约15秒；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10、供电：机器供电，无需装配电池。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（四）血压模组</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1、测量方法：示波法+柯氏音法；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2、测量范围：压力:0mmHg~295mmHg(0.0kPa~39.33kPa) ，脉搏率:(40~199)次/分；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3、最大允许误差：压力:土3mmHg(土0.4kPa) ，脉搏率:5%；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4、分辨率：1mmHg/0.1kPa；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5、电源适配器电压：输入:AC100-240V~50/60Hz 1A， 输出:DC6V/4A；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6、臂筒适用臂围：24cm-42cm，臂筒活动角度：62°；</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7、电击保护：I类设备，B型应用部分。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（五）血氧模组</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1、结构方式：采用内嵌一体化设计；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2、传感器：双波长发光二极管；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3、波长：红光：663nm，红外光：890nm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4、测量范围：35%～100%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5、最大平均光输出功率：≤2mW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6、测量误差：在70%～100%范围内，测量误差为±2%（%为脉搏氧饱和度和百分比）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7、准确度 ：70%～100%测量范围内小于3%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8、脉率测量误差 ：30～250bpm监测误差为±2bpm或±%2，两者取最大；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9、工作温度 ：5℃～40℃；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10、相对湿度 ：15%～95%（非冷凝）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11、大气压力 ：70kpa～106kpa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（六）血糖、总胆固醇、尿酸</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1、原理：电化学生物感测原理；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2、标定：以生化分析仪对血浆标定；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3、血样：新鲜指尖全血；</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4、可测量血糖、尿酸、总胆固醇；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5、测试时间：血糖不超过6秒；尿酸不超过116秒 ；总胆固醇不超过30秒；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6、血球容积：30%-55%（血糖、尿酸） 35%-50%(总胆固醇)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7、试纸储存温度：10-30℃；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8、操作温度：10-40℃；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9、相对湿度 ：﹤95%；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10、系统正确性：±20%（当血糖浓度≥4.17mmol/L、尿酸浓度≥0.30mmol/L、总胆固醇浓度≥3.88mmol/L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11、电池使用寿命：900次以上；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12、3分钟内无任何操作自动关闭；</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13、数据可通过RS232输出。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（七）心电模组</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1、导联：标准12导联；</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2、输入方式：防除颤保护输入；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3、采集模式：6导/12导联自主切换式采集；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4、基线调整：自动；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5、测量范围：±5mVpp；</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6、采样频率：正常500sps/通道，起搏10000sps/通道；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7、灵敏度：2.5 mm/mV, 5 mm/mV, 10 mm/mV, 20mm/mV；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8、输入阻抗：≥50MΩ；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9、输入回路电流：＜0.05µA；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10、噪声电平：＜15µVp-p；</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11、安全标准：IEC I/CF；</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12、滤波：肌电滤波30Hz/40Hz；基线滤波 0.05 Hz /0.15 Hz /0.25 Hz /0.5Hz/ 交流滤波 50Hz/60Hz；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13、测量采集自动完毕并自动给出结论。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（八）腰围、臀围（腰臀比）</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1、测量方式：无线智能电子软件尺测量；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2、精准度：千分之二；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3、测量单位：cm/in；</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4、测量范围：1500mm；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5、数据传输：数据可通过蓝牙4.0输出到采集系统；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6、供电方式：纽扣电池CR2032；</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7、数据内容：腰围、臀围、胸围、头围、腰臀比。</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（九）中医体质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1、测量方式：软件答题，智能切换</w:t>
            </w:r>
            <w:r>
              <w:rPr>
                <w:rFonts w:hint="eastAsia" w:ascii="宋体" w:hAnsi="宋体" w:eastAsia="宋体" w:cs="宋体"/>
                <w:i w:val="0"/>
                <w:iCs w:val="0"/>
                <w:color w:val="000000"/>
                <w:kern w:val="0"/>
                <w:sz w:val="21"/>
                <w:szCs w:val="21"/>
                <w:u w:val="none"/>
                <w:lang w:val="en-US" w:eastAsia="zh-CN" w:bidi="ar"/>
              </w:rPr>
              <w:t>不低于</w:t>
            </w:r>
            <w:r>
              <w:rPr>
                <w:rFonts w:hint="eastAsia" w:ascii="宋体" w:hAnsi="宋体" w:eastAsia="宋体" w:cs="宋体"/>
                <w:i w:val="0"/>
                <w:iCs w:val="0"/>
                <w:color w:val="000000"/>
                <w:kern w:val="0"/>
                <w:sz w:val="21"/>
                <w:szCs w:val="21"/>
                <w:u w:val="none"/>
                <w:lang w:val="en-US" w:eastAsia="zh-CN" w:bidi="ar"/>
              </w:rPr>
              <w:t>31道题与60道题两种答题形式；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2、体质类型：不低于9种体质判断评估，包括：平和质、气虚质、阳虚质、阴虚质、痰湿质、湿热质、血瘀质、气郁质、特禀质；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3、输出内容：体质评估报告与体质特殊报告。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（十）AED</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1、尺寸：303mm×216mm×89mm（±20mm）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2、工作温湿度：温度：0℃到40℃ 相对湿度：≤95%(非凝结状态)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3、海拔：-91m to 4573m；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4、气压：70kPa~106kPa；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5、除颤输出波形：双相截指数波形；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6、能量序列：150,150,200J；</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7、充电时间：在电池使用少于15次的状态下，达到最大充电能量小于8秒；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8、分析时间：≤9秒；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9、声音提示：≥十九条提示音；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10、可视性提示：LED提示；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11、控制：两个按钮 开/关和放电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12、放电能量的精度：放电精度为±15%。(50ohm负载下)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13、最大电压：1100±50V；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14、可除颤的阻抗范围：20 to 200Ω；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15、除颤方式：可自动分析患者是否需要除颤，需要除颤时自动充电，并发出建议电击的提示，最终实施除颤电击由操作者操作。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三、产品配置：</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（一）主控主机</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1、CPU：不低于四核应用处理器，单核主频不低于1.8GHz，集成图形处理器；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2、主频：不低于1.8GHz；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3、内存：不低于DDR3 2G ；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4、内置储存容量：不低于NAND FLASH 16GB ，系统占用部分存储空间；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5、网络：10/100M自适应以太网RJ45网口支持2.4GWIFI，支持IEEE 802.11 b/g/n。</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（二）高清多媒体显示屏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 显示规格≧32英寸；</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显示比例9：16；</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分辨率：1080 (H) *1920 (V)；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视角：IPS屏，全视角；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5、支持远程视频图片等多媒体信息推送、播放、管理设置。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（三）操作触控主显示屏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1、显示规格≧21英寸；</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2、显示比例16:9；</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3、电容触摸,加硬钢化玻璃材质，安全耐用；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4、分辨率：1920 (H) *1080 (V)；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5、视角：IPS屏，全视角。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（四）网络与输出接口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1、网络 ：10/100M自适应以太网RJ45网口，可拓展2.4GWIFI，支持IEEE 802.11 b/g/n；</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2、输出拓展接口：支持2路高速USB接口，可拓展其他外部设备；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（五）其他设备功能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1、数据上传方式 ：可通过RJ45或WIFI，连接HIS系统或者网络平台，上传数据至指定服务器；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2、一体化设计：设备采用一体化设计，占地面积小；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3、机动性能：提供带刹车式万向轮，四轮均带有锁上防滑功能，方便移动搬运；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4、输入电源 ：AC 100～240V 50～60HZ；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5、额定功率 ：＜200VA；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6、使用环境温湿度： +5℃～+40℃  15%RH～85%RH；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7、保存环境温湿度 ：-20℃～+60℃  10%RH～95RH。</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六、整机要求：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（一）整机要求：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主要检测功能：身高、体重、BMI、血压、脉率、血氧、血糖、尿酸、血脂四项（高密度脂蛋白、低密度脂蛋白、甘油三脂、总胆固醇）、体温、心电、人体脂肪成分（体脂肪率、体脂肪量、肌肉量、体水分率、体水分量、内脏脂肪等级、去脂体重、理想体重、无机盐、蛋白质、基础代谢率、不低于12种体型判断等参数）、腰围、臀围、腰臀比、中医体质辨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2、整体要求：一体式设计，所有外围检测设备、读卡器、摄像头、触摸屏等全部为嵌入式设计。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3、使用简单自助，具有良好的人机交互能力，语音提示引导检测者完成检测。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4、整机不少于1个以上的独立储物抽屉，须安装有创项目试纸与耗材的单独储物抽屉，有可放置设备所需的零配件储物抽屉，有可存放贵重耗材的带锁储物抽屉。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5、整机只需一电源插口接入外部电源，电源插口须有电源指示灯和过载保护，电源插座须可单独开、关控制整机通电。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6、操作显示屏尺寸≧21寸电容触摸屏，显示规格为16:9宽屏显示，方便操作使用，触摸屏必须采用加硬钢化玻璃材质，采用整机一体化嵌入方式，安全耐用。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7、多媒体显示屏尺寸≧32寸显示屏，屏幕须整体嵌入一体机，当检测人员检测时显示检测结果，无人检测使用时可自动播放健康教育知识，作为健康宣教显示屏。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8、检测报告单采用A4纸规格打印，报告单中针对检测异常项目单独提示统计，清晰易懂。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（二）软件操作系统要求：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1、支持刷二代身份证、或者输入身份证号或者输入手机号自助建档检测，体检数据上传至健康数据管理平台个人健康档案中。</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2、支持拓展人脸识别功能，支持本地化人脸库对比。</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3、健康系统软件可进行中医体质辨识，对人体体质进行中医复合体质辨识分析，并给出相应建议。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4、语音播报提示使用者检测，健康体检系统可自由控制语音播报音量，无需通过外部旋钮开关控制，以免人为误调节操作。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5、管理者可对测量项目进行顺序调整、关闭，可编辑健康促进建议等。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6、系统须支持血糖、尿酸、血脂四项检测结果自动和输入上传，支持腰臀围比的测量及输入上传。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7、系统根据预设测量顺序自动逐项检测，无需手动选择，减少人机交互环节。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8、每检测完一个项目，结果同步显现，结果异常项目用箭头方式提醒，并提供参考范围值供检测者参考，以及上一次测量结果及时间提供比对，清晰知晓变化状况。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9、支持设置数据上传服务器地址，通过网络传输将数据实时上传至指定数据服务端。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10、多媒体屏支持本地USB自动导入视频与图像功能，无需任何手动屏幕操作，可自动完成导入工作，多媒体广告系统可支持图片、视频、文字等方式，支持从本地和后台系统实时更新。系统支持本地及远程升级。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11、可查看以往每次体检报告，并可打印A4纸张报告单；报告单对检测项目进行分项分析，并对异常项目汇总，对异常项目提供健康促进方案参考，并生成A4规格报告单。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12、一体机系统须开放数据接口，支持和第三方数据平台对接，将检测数据上传到指定的数据服务端。</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953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2A4D9F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C904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047AA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0C9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562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智能拐杖</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01D0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828675</wp:posOffset>
                  </wp:positionH>
                  <wp:positionV relativeFrom="paragraph">
                    <wp:posOffset>161925</wp:posOffset>
                  </wp:positionV>
                  <wp:extent cx="0" cy="171450"/>
                  <wp:effectExtent l="0" t="0" r="0" b="0"/>
                  <wp:wrapNone/>
                  <wp:docPr id="1073742852" name="图片_96_SpCnt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2" name="图片_96_SpCnt_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3209925" y="35969575"/>
                            <a:ext cx="0" cy="17145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828675</wp:posOffset>
                  </wp:positionH>
                  <wp:positionV relativeFrom="paragraph">
                    <wp:posOffset>161925</wp:posOffset>
                  </wp:positionV>
                  <wp:extent cx="0" cy="307340"/>
                  <wp:effectExtent l="0" t="0" r="0" b="0"/>
                  <wp:wrapNone/>
                  <wp:docPr id="1073742853" name="图片_96_SpCnt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3" name="图片_96_SpCnt_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3209925" y="35969575"/>
                            <a:ext cx="0" cy="30734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lang w:val="en-US" w:eastAsia="zh-CN" w:bidi="ar"/>
              </w:rPr>
              <w:t>1、【精准定位】：采用北斗卫星+GPS+AGPS+基站+WIFI多重混合定位技术实现精准定位。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2、【轨迹查询】：设定间隔后自动记录行走轨迹，方便提供及时贴心的爱护。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3、【电子围栏】：可设置安全活动范围，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4、【围栏报警】进入围栏，超出围栏报警</w:t>
            </w: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5、【全网通】支持移动、联通、电信、广电四大运营商。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6、【双向通话】：支持拨打和接听实时通话。</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7、【接听电话】：电话功能，可直接接听任何来电，声音大。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8、【紧急呼救】：发生紧急情况一键呼救。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9、【语音微聊】：手表可以和绑定用户进行语音聊天。</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10、【人工智能】：生活百科、智能语音。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12、【前灯】：强光模式和闪光模式。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13、【角度调节】：可以调节前灯的角度。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14、【尾灯】：弱光模式，夜行时方便他人看见。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15、【跌倒报警】：设定跌倒开关、灵敏度等级，实现跌倒报警。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16、【闹钟提醒】：重要事定时提醒，不遗漏。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17、【真人语音提醒】：灵活记录语音提醒。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18、【远程关机】：远程点击按钮实现手表关机。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19、【恢复出厂】：远程点击按钮恢复出厂，清除数据。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20、【远程寻机】：远程点击按钮，手表自动响铃。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21、【语音报时】：单按SOS键，会报当前北京时间。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22、【语音报电量】：单按AI键，报当前手表电量。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23、【语音广播】：收到微聊语音信息后，直接广播出来。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24、【TYPE-C】：TYPE-C接口充电。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配置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4G全网通方案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电池：不低于2000mAH，</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待机：7-10天。</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GSM频段】FDD:B1B2B3B5B7B8B20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TDD:B38B39B40B41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WCDMA:B1B2B5B8</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GSM:BandB2\B3\B5\8</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7DC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45E279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5F1A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47760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494"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7D8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E1F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照护台</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CFFA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一、产品规格: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外形尺寸：长2020*宽1030*高510mm（含床垫）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内径尺寸：长1960* 宽900*高450mm（不含床垫）</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便孔尺寸：长310*宽220mm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二、功能特点：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1.电机数量为3个，电动左右翻身、电动起身、电动腿位升降、坐便转换为手动。并有定时翻身功能，定时翻身时间为30分钟与45分钟两种选择。</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2.手动操作功能：当停电时用户还需正常护理，可手动操作完成各功能。避免停电造成护理难度加大的困扰。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3.一键做起功能：一键式实现背与腿板的联动功能，背部升起，腿部下降，床面成坐起状态。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4.起背防侧滑功能：背部升起后防止老人侧倾，整体实木护栏加起背防侧滑功能极大提高卧床老人的安全性，操作过程安全方便。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5.调节范围：背部可升降角度：0-70°，腿位可升降角度：+20°至 -50°，侧翻身可升降角度：0 - 45°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6.一键复位功能：点击复位功能键，可使护理床回复平躺状态，而不必依次恢复各功能状态，简化操作流程，可有效避免了由于误碰而产生的操作不当。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7.急停功能：为防止用户因操作不当而产生的特殊情况，遥控手柄特设有急停按键，如发送特殊情况，可按“急停”功能键，各个功能立刻停止，等意外解除后，可继续操作。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8.电机防缠绕设计：产品电机末端采用内藏式设计，可以避免在电动护理时与物体缠绕的发生。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9.手柄夜光功能：轻点任意功能键，手柄各功能键灯光全部亮起，方便用户在夜间使用。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10.护栏：通体实木护栏，产品材质坚固，易于清洁，环保无异味，产品长期使用不会出现掉漆，起皮等现象。护栏升降采用铝合金滑道，合格五金配件，升降过程顺畅流利安全。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11.床头床尾：立柱、横杆材料为实木（橡胶木），产品坚固、轻便、易于清洁、环保无异味，产品长期使用不会出现掉漆，起皮等现象。床头床尾上端设置整木横杆，方便老人作为借力杆使用。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12.床垫：床垫外层床罩三明治布面料可拆卸水洗，体感舒适，柔软，内胆采用6公分高密度硬质棉，回弹性好，并经防虫处理，长期使用不变形，并且透气性好。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13.移动静音脚轮：采用5寸高档脚轮，内置全封闭自润滑轴承（延长使用寿命），不需加油护理，防异物卷入,独立刹车。轮面采用TPR高分子耐磨材料，耐磨，无噪音。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 14.1秒速开便门：便门承重材料采用直径20mm的实心钢棍，有效支撑臀部力量，确保长时间使用不会出现下沉、不回位等现象。便口床垫与便口位置采用粘和设计，接便时无需搬动护理人员，取走床垫，配合快速接便装置，可使便口在1秒内打开，实现真正零等待。并配有可调高低装置，如在使用过程便口出现下沉情况，可自行调节恢复原位。便口下方容器承重板采用厚度1.2mm的钢板一次冲压成形，整体安全可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15.腿部承重：支撑材料采用直径32mm的圆管厚度2.75mm,可承受100公斤的重量安全、牢靠、长期使用不变形。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16.背部升降滑轮设计：配有4个加宽滑轮,避免长时间使用床体之间的摩擦产生的噪音和对床体的损坏，减少摩擦阻力，减轻护理人员负担。</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17.左右翻身滑轮设计：在左右翻身时配备的转动滑轮，可减少摩擦阻力，增加使用寿命。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18.圆角框架设计：圆角框架设计避免使用时对被褥床垫的划伤。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19.腿部弧形触地设计：当腿部下降到与地面接触时，腿部底端配备有灰色尼龙垫，避免划伤地板。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20.床体为整体床架设计：结构牢固，可承载不低于300KG。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三、材料：</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1.管材：整体床架采用冷轧碳素钢管30×60×1.2mm焊接成型。床面板采用冷轧碳素钢管15×30×1.2mm焊接成型，提高床板强度，长久使用不易变形，受力均衡，抗压力强，并带透气孔，兼防滑功能。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2.焊接工艺：床架和床面采用机器人平铺满焊，焊接牢靠,焊接处平整光滑，坚固耐用。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3.床体喷涂工艺:整床采用钢丸喷砂除锈后静电粉体涂装处理。床体涂料采用抗菌涂料，防菌抗菌，抗酸碱腐蚀，耐裉色，有效延长使用寿命。</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2D7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322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5CAE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60040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124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F34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F47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脑机大小便护理床</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0870F">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828675</wp:posOffset>
                  </wp:positionH>
                  <wp:positionV relativeFrom="paragraph">
                    <wp:posOffset>161925</wp:posOffset>
                  </wp:positionV>
                  <wp:extent cx="0" cy="333375"/>
                  <wp:effectExtent l="0" t="0" r="0" b="0"/>
                  <wp:wrapNone/>
                  <wp:docPr id="1073742854" name="图片_96_SpCnt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4" name="图片_96_SpCnt_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3209925" y="36908105"/>
                            <a:ext cx="0" cy="33337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lang w:val="en-US" w:eastAsia="zh-CN" w:bidi="ar"/>
              </w:rPr>
              <w:t>床的尺寸：长205cm*宽104cm*高100cm（±5cm），电压电流：220V（±24V），10A（±4A）。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由多功能床、脑机AI模块和智能马桶结合，通过采集用户的脑电、眼电、头动等多模态信号，用户可通过脑机AI控制设备，能在床上坐着完成大小便，并能实现全自动地大小便处理；通过清洁排污系统，不仅能帮助用户清洗干净臀部私处，还能自动把大小便粉碎后排放到下水道。（需提供产品说明书或产品彩页或功能截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左右侧身：通过脑机AI控制或按遥控器左侧身或者右侧身按键，左右扶手升起，腿板上升，臀板上升，床体背部侧板升起，实现侧身功能，通过脑机AI控制或按向上、向下键，可调节背部侧身的高度。（需提供产品说明书或产品彩页或功能截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★4、抬臀：用户可以根据自己需要，通过脑机AI控制或单点抬臀功能后按向上或向下键，可自由调节高度，起到肌肉拉伸作用，完成臀部舒展运动。（需提供产品说明书或产品彩页或功能截图）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5、抬腿：通过脑机AI控制或按遥控器抬腿按键，左右扶手升起，脚板、腿板、臀板同时升起，腿部抬高到适当高度，可促进血液循环。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起背：通过脑机AI控制或点击遥控器起背按键，左右扶手升起，脚板、腿板、臀板、背板同时升起，背板持续上升，实现起背功能，腿部微抬起，背部高低可通过脑机AI控制或向上或向下键调节至最合适舒服的姿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★7、扭腰运动：通过脑机AI控制或按遥控器，用户躺着也能让腰部得到腰部运动，每次选择后侧身板会左右连续三次上下，扭腰左右各三次，运动量合理。（需提供产品说明书或产品彩页或功能截图）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★8、坐起：通过脑机AI控制选择坐起功能，脚踏板会自动到达垫住双脚位置，活动餐桌板方便用户用餐，看书，休闲等活动。（需提供产品说明书或产品彩页或功能截图）</w:t>
            </w:r>
          </w:p>
          <w:p w14:paraId="5B4D4749">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★9、扶手：可以通过脑机AI控制或按左扶手、右向扶手按键升降扶手，可通过脑机AI控制或上或向下键调节扶手高低。</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10、冲洗：通过脑机AI控制，可进行便后冲洗控制。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★11、烘干：冲洗完成后通过脑机AI控制或点击“烘干”按键，马桶侧边暖风口吹暖风，也可选择随时停止烘干。（需提供产品说明书或产品彩页或功能截图）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冲水：如厕完成后，通过脑机AI控制或遥控器点击“冲水”按键，冲洗便仓内排泄物和水，并将其收集至排污器，通过自动粉碎步骤，粉碎成液态后经过污水管排入下水道，为保证用户的臀部和便仓清洁，应在如厕模式时与冲洗程序交互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13、全程无需人护理，也无需把大小便倒到厕所；机器没有净水桶和污水桶，大小便经管道直接排放到厕所或者下水道。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确认冲洗干净后，通过脑机AI控制或按退出键，马桶系统停止，通过脑机AI控制或再按复位键，人平躺，整个如厕系统会自动复位，复位完成后，此时可以选择其它功能。（需提供产品说明书或产品彩页或功能截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★15、通过脑机AI控制或遥控器任意功能，都可通过按暂停键，继续键实现控制。（需提供产品说明书或产品彩页或功能截图）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16、当完成用户所需要的功能后，通过脑机AI控制或点击复位键，床体会把用户恢复到平躺的姿势。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17、护理床各项功能都必须在上一动作或者功能完成复位，床平躺状态后才可以选择下一项需求，否则将无法执行。</w:t>
            </w:r>
          </w:p>
        </w:tc>
        <w:tc>
          <w:tcPr>
            <w:tcW w:w="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4B6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49" w:type="pct"/>
            <w:tcBorders>
              <w:top w:val="single" w:color="000000" w:sz="4" w:space="0"/>
              <w:left w:val="single" w:color="000000" w:sz="4" w:space="0"/>
              <w:bottom w:val="single" w:color="000000" w:sz="4" w:space="0"/>
              <w:right w:val="nil"/>
            </w:tcBorders>
            <w:shd w:val="clear" w:color="auto" w:fill="auto"/>
            <w:noWrap/>
            <w:vAlign w:val="center"/>
          </w:tcPr>
          <w:p w14:paraId="06A32A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4554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07EBE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63C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623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智能尿湿报警器</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332A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828675</wp:posOffset>
                  </wp:positionH>
                  <wp:positionV relativeFrom="paragraph">
                    <wp:posOffset>161925</wp:posOffset>
                  </wp:positionV>
                  <wp:extent cx="0" cy="307340"/>
                  <wp:effectExtent l="0" t="0" r="0" b="0"/>
                  <wp:wrapNone/>
                  <wp:docPr id="1073742855" name="图片_96_SpCnt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5" name="图片_96_SpCnt_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3209925" y="37695505"/>
                            <a:ext cx="0" cy="30734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lang w:val="en-US" w:eastAsia="zh-CN" w:bidi="ar"/>
              </w:rPr>
              <w:t>包含智能报警网关灯和智能尿湿传感器，配合智能成人纸尿裤使用，可重复多次使用。通过智能生活APP，实现报警网关灯和传感器的一对一或者一对多连接，网关灯和手机APP可以同时实现尿量报警、尿量记录、翻身提醒、睡姿检测、用片统计、环境温度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1、WIFI、蓝牙无线传输、APP监控，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2、智能网关灯电池3.7V，Type-C充电接口，可做夜灯使用；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3、支持自动报警、尿湿记录、用片统计、翻身提醒、睡姿监测、环境温度等功能。</w:t>
            </w:r>
          </w:p>
        </w:tc>
        <w:tc>
          <w:tcPr>
            <w:tcW w:w="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226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7AFED5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7F16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262E0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C95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FB1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智能报警纸尿裤</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976A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智能感应尿湿报警，配合报警器使用，一次性使用产品。采用高分子防臭材料、防漏透气底膜、海量吸收、瞬间锁水、舒适干爽。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1.具有2条尿湿感应线，清楚尿湿指示，感应灵敏；                                                                 2.适用臀围：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 L码：37-47‘’/95-120cm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 XL码：≥43''/≥110cm     </w:t>
            </w:r>
          </w:p>
        </w:tc>
        <w:tc>
          <w:tcPr>
            <w:tcW w:w="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248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49" w:type="pct"/>
            <w:tcBorders>
              <w:top w:val="single" w:color="000000" w:sz="4" w:space="0"/>
              <w:left w:val="single" w:color="000000" w:sz="4" w:space="0"/>
              <w:bottom w:val="single" w:color="000000" w:sz="4" w:space="0"/>
              <w:right w:val="nil"/>
            </w:tcBorders>
            <w:shd w:val="clear" w:color="auto" w:fill="auto"/>
            <w:noWrap/>
            <w:vAlign w:val="center"/>
          </w:tcPr>
          <w:p w14:paraId="1CB163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28AD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525A9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985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421" w:type="pct"/>
            <w:tcBorders>
              <w:top w:val="single" w:color="000000" w:sz="4" w:space="0"/>
              <w:left w:val="nil"/>
              <w:bottom w:val="single" w:color="000000" w:sz="4" w:space="0"/>
              <w:right w:val="single" w:color="000000" w:sz="4" w:space="0"/>
            </w:tcBorders>
            <w:shd w:val="clear" w:color="auto" w:fill="auto"/>
            <w:vAlign w:val="center"/>
          </w:tcPr>
          <w:p w14:paraId="6FC94F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电动升降台盆</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918D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1、材质：ABS 工程塑料，不锈钢烤漆；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2、内置高效电机，箱体式设计；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3、可调幅度200MM，按钮操控，智能云镜，底部大空间，方便轮椅进出；</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88A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2CD8A9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nil"/>
              <w:right w:val="single" w:color="000000" w:sz="4" w:space="0"/>
            </w:tcBorders>
            <w:shd w:val="clear" w:color="auto" w:fill="auto"/>
            <w:noWrap/>
            <w:vAlign w:val="center"/>
          </w:tcPr>
          <w:p w14:paraId="1D8DC16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65217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203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72D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床上用品</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050E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被子:≥50x200cm、被套≥150x200cm、床单≥180x230cm、枕头≥45x70cm、枕套≥48x74cm各一件，材质：棉，颜色：纯色</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F22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00C2C4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31BD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54D3B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156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3C3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CC5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床头置物台</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FA5A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1、格抽一体，开放式储物+抽屉，科学分类储物空间；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2、双重收纳抽屉，闭合防尘，便于分类存放；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3、圆弧护栏设计，防止磕碰；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4、材质E1级生态板；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5、尺寸：≥45*40*60cm。</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471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411929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8AF0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495C3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541"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54D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4ED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床边电动升降台</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9D54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电动一键升降，用于长期卧床者在床上用餐、作业训练等。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1、升降范围:66-98CM，升降速度15MM/S。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2、环保、防火、防水。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3、材质为钢材，表面喷涂处理，环保木料。</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4、承载力为≧25kg。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5、可拆卸，携带方便。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6、底面带刹车转向轮，移动方便，支柱高度可电动伸缩调节。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7、尺寸：80cm*40cm*（68.5-108.5）cm</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D67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542081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92F3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3B8C5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AB7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385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NB-IOT紧急呼救按钮</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0943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1、NB-IOT通讯，全网通支持移动ONENET,电信OC或AEP平台；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2、一键求救、拉绳求救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3、防水设计，可安装于浴室等场所</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4、防拆报警，APP推送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5、区分是按键求救还是拉绳求救，并推送报警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6、低电告警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7、支持设备心跳</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3A1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6DC2AF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8D84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7B785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4B8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CCA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智能洗浴机器人</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F048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1、机器具备擦澡、洗头、淋浴三种功能模式，能实时显示水温；</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2、可移动式洗浴系统设计，无需转移受助者到浴室，防止意外摔倒，避免造成不必要伤害；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3、受助者无论坐着还是躺着都可以轻松进行擦澡及洗发，附带按摩功能，可帮助老人实现安全、清爽、有尊严洗浴；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4、开启擦澡/洗头/淋浴模式，按下清水出口控制按钮,清水即可喷出。如果你松开按钮,清水就会停止喷射。当所有模式（擦澡、洗头、淋浴）关闭时，无论按下或松</w:t>
            </w:r>
            <w:r>
              <w:rPr>
                <w:rFonts w:hint="eastAsia" w:ascii="宋体" w:hAnsi="宋体" w:eastAsia="宋体" w:cs="宋体"/>
                <w:i w:val="0"/>
                <w:iCs w:val="0"/>
                <w:color w:val="000000"/>
                <w:kern w:val="0"/>
                <w:sz w:val="21"/>
                <w:szCs w:val="21"/>
                <w:u w:val="none"/>
                <w:lang w:val="en-US" w:eastAsia="zh-CN" w:bidi="ar"/>
              </w:rPr>
              <w:t>开</w:t>
            </w:r>
            <w:r>
              <w:rPr>
                <w:rFonts w:hint="eastAsia" w:ascii="宋体" w:hAnsi="宋体" w:eastAsia="宋体" w:cs="宋体"/>
                <w:i w:val="0"/>
                <w:iCs w:val="0"/>
                <w:color w:val="000000"/>
                <w:kern w:val="0"/>
                <w:sz w:val="21"/>
                <w:szCs w:val="21"/>
                <w:u w:val="none"/>
                <w:lang w:val="en-US" w:eastAsia="zh-CN" w:bidi="ar"/>
              </w:rPr>
              <w:t>控制按钮，净水都无法喷出来。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5、设备带有音乐播放功能，开启音乐后，插入U盘，设备可以循环播放U盘的音乐；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6、产品配备海绵花洒和硅胶花洒，硅胶花洒用于洗头发，海绵花洒用于擦澡和淋浴；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7、设备内置蓝牙功能，可以与手机进行数据互联互通；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采用洗吸一体负压深层清洗技术，通过无刷高速风机回吸系统，能边清洗边回吸洗浴产生污水，洗浴过程无水滴漏，可以避兔交叉感染，舒适卫生。强力回吸功能，配合专用沐浴液，能深层次清洗将皮肤毛囊里的污物吸走，浴后更清爽，去体味并养发护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9、智能助浴器的清洗采用可循环使用的触头，能做到安全洗浴不漏电。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10、环保节水设计，3L水洗一次头发,6L水擦一次澡，洗浴成本较低；</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11、人体工学设计，操控简单，使用方使，能减轻护理员助浴工作量，提升服务效率和品质。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12、采用静音无刷高速风机及迷宫式降噪技术。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13、淋蓬头带水流按摩功能，无需弄湿人手，直接人手移动淋蓬头进行按摩和洗发便可，使用方便，不蚀人手。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14、海绵花洒和硅胶花洒符合国家环保标准；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15、分开内置污水桶、净水桶，避免交叉感染；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16、便携式智能洗浴机可以和智慧机构社区居家养老服务大数据平台实时数据交互。</w:t>
            </w:r>
          </w:p>
        </w:tc>
        <w:tc>
          <w:tcPr>
            <w:tcW w:w="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DE0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49" w:type="pct"/>
            <w:tcBorders>
              <w:top w:val="single" w:color="000000" w:sz="4" w:space="0"/>
              <w:left w:val="single" w:color="000000" w:sz="4" w:space="0"/>
              <w:bottom w:val="single" w:color="000000" w:sz="4" w:space="0"/>
              <w:right w:val="nil"/>
            </w:tcBorders>
            <w:shd w:val="clear" w:color="auto" w:fill="auto"/>
            <w:noWrap/>
            <w:vAlign w:val="center"/>
          </w:tcPr>
          <w:p w14:paraId="219CB4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C501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11D01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1EF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A58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智能马桶</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4F07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1、尺寸:≥680x390x460mm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2、加热:即热式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3、材质:PP</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4、陶瓷体坑距:300/400mm可选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5、地排脚感冲水+内置泡泡+内置香薰+紫外线杀菌+红外线理疗+氛围灯</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707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7A36D5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98A1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77EF6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BAA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BC8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马桶电动升降机</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75B4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1、根据人体力学升降设计，一键操作，简单方便。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2、充电电压：AC110-240V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3、工作电压24V锂电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4、座便承重≥200kg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5、扶手承重≥100KG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6、防水等级4级</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952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4DD22E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775C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2992F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276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15E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F6C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脑机智能行走机器人</w:t>
            </w:r>
          </w:p>
        </w:tc>
        <w:tc>
          <w:tcPr>
            <w:tcW w:w="2675" w:type="pct"/>
            <w:tcBorders>
              <w:top w:val="single" w:color="000000" w:sz="4" w:space="0"/>
              <w:left w:val="single" w:color="000000" w:sz="4" w:space="0"/>
              <w:bottom w:val="single" w:color="000000" w:sz="4" w:space="0"/>
              <w:right w:val="nil"/>
            </w:tcBorders>
            <w:shd w:val="clear" w:color="auto" w:fill="auto"/>
            <w:vAlign w:val="center"/>
          </w:tcPr>
          <w:p w14:paraId="658A995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★1、电动轮椅功能、站立训练功能、步态训练功能、牵引拉升和脑机AI控制功能五位一体。（需提供产品说明书或产品彩页或功能截图）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★2、用户通过采集用户的脑电、眼电、头动等多模态信号，用户可通过脑机AI控制设备进行训练。（需提供产品说明书或产品彩页或功能截图）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3、患者通过脑机AI控制或按键操作，不需要他人协助即可从坐姿变化到站姿，之间随意智能切换。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4、患者康复训练不受指定场所、时间和需要他人协助等限制。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5、可通过机器进行颈椎牵引拉伸。</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6、可通过机器进行腰椎牵引拉伸。</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7、可通过机器进行颈部牵引拉伸。</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★8、可通过脑机AI控制、摇杆控制器调节速度，5档速度可调。（需提供产品说明书或产品彩页或功能截图）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通过方向操控杆控制方向，当向前搬动方向操纵杆，车子向前行驶，搬动幅度越大，前进速越快；当向后搬动方向操纵杆，车子向后倒退，搬动幅度越大，倒退的速度越快；当向右搬动方向操纵杆时，车子向右转弯，搬动幅度越大，向右转弯速度越快；当向左撤动方向操纵杆时，车子向左转动，搬动幅度越大，左转速度越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★10、通过脑机AI控制行驶方向，当选中【前进】或【后退】时，车子向前或向后行驶，此时左右摆动头部，可控制车子向左、向右行驶，抬头超过30°即刹停；（需提供产品说明书或产品彩页或功能截图）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11、通过设置升降控制器、升降驱动器、安全吊带、安全吊带支架可辅助使用者安全站立，站立最高不低于203cm。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12、一次充电最大里程可达20公里以上。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13、最高速度不高于每小时6公里。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14、制动性能：水平路面制动＜1.5m;最大安全坡度制动＜3.6m（6°）。</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15、最大负荷转移时，工作噪声不大于65dB，空载时，工作噪声不大于60dB。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★16、使用者可通过脑机AI控制或手指来操控前进、后退、左转、右转，并且掌握其速度的快慢。（需提供产品说明书或产品彩页或功能截图）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17、由左右两个马达驱动，可通过脑机AI控制或单手操作前进、后退、左转、右转，由于驱动马达后置，在转弯时没有眩晕感。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18、设有升降驱动器，可通过脑机AI控制或单手操作升降控制面板可驱动扶手、靠背、安全吊带及支架同步升降，辅助使用者安全站立。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19、背靠和安全吊带支架可手动折叠。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20、整车尺寸：约1000(长)mm×680(宽)mm×1100(高)mm（±2cm）。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21、额定功率：250W×2。</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22、额定电压：24V（±4V）。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23、电源输入：110-240V,50-60Hz。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24、输出电压：29.4V（±4V）。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25、输出电流：2A（±1V）。</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9D2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383045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44C3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4C57C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2242"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CEA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1C4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养老机构运营管理训练平台</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C30E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平台基于虚拟仿真技术、AI技术、物联网技术、游戏技术、认知心理学技术、教育技术和数字孪生技术等，模拟养老机构管理与运营的教学软件，旨在帮助养老专业学生学习和训练养老机构运营管理的技能。系统包括虚拟仿真接待竞赛模块、养老机构运营模拟竞赛模块、养老照护虚拟仿真竞赛模块，通过模拟养老机构的实际运营情况，让参与者模拟管理运营的角色，在虚拟环境中进行决策和操作，以提高他们的管理水平和决策能力。</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一、虚拟仿真接待竞赛模块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系统采用unity3D跨平台游戏引擎开发，配合3DMax、Maya等三维建模工具，通过脚本、灯光、后期处理等方式实时渲染三维场景，高精度还原现实空间场所，进行可视化、立体化的展现。使用UI系统、粒子系统、动画系统、射线检测等技术，构建真实的虚拟仿真效果，增强用户操作、互动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（一）功能参数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虚拟仿真接待竞赛模块具体功能如下：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1、来访登记、留言：</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记录访客输入的来访或留言信息，数据上传到云端，便于后续提供更好的服务。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2、场景漫游：</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用户可以使用鼠标、键盘等外设硬件控制视角在养老机构移动和旋转，多维度展示养老机构不同场所环境、布局等，让用户身临其境。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（二）技术指标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1、模块使用Unity3D引擎开发，为C/S架构，支持安卓和Windows平台下直接运行，无需安装任何驱动或插件。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2、后端采用B/S架构，分离管理后台数据，相关数据存储在云端。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3、机构场所内部配有虚拟人物，并且带有多种动画效果。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4、模块采用加密技术和安全措施保护用户数据的安全性和隐私，不会采集或存储任何真实的个人信息。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5、配置虚拟仿真接待竞赛终端1台，</w:t>
            </w:r>
            <w:r>
              <w:rPr>
                <w:rFonts w:hint="eastAsia" w:ascii="宋体" w:hAnsi="宋体" w:eastAsia="宋体" w:cs="宋体"/>
                <w:i w:val="0"/>
                <w:iCs w:val="0"/>
                <w:color w:val="000000"/>
                <w:kern w:val="0"/>
                <w:sz w:val="21"/>
                <w:szCs w:val="21"/>
                <w:u w:val="none"/>
                <w:lang w:val="en-US" w:eastAsia="zh-CN" w:bidi="ar"/>
              </w:rPr>
              <w:t>不低于</w:t>
            </w:r>
            <w:r>
              <w:rPr>
                <w:rFonts w:hint="eastAsia" w:ascii="宋体" w:hAnsi="宋体" w:eastAsia="宋体" w:cs="宋体"/>
                <w:i w:val="0"/>
                <w:iCs w:val="0"/>
                <w:color w:val="000000"/>
                <w:kern w:val="0"/>
                <w:sz w:val="21"/>
                <w:szCs w:val="21"/>
                <w:u w:val="none"/>
                <w:lang w:val="en-US" w:eastAsia="zh-CN" w:bidi="ar"/>
              </w:rPr>
              <w:t>10.4英寸，支持WIFI6+,屏幕类型IPS，Type-c 接口。不低于6GB运行内存，不低于128GB内存容量。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二、养老机构运营模拟训练模块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养老机构运营模拟竞赛模块是针对养老机构管理与运营，分角色进行对抗模拟的教学软件。角色分为机构院长，咨询主任和医护主任三个角色，各个角色按照市场机制完成对养老院的运营管理。参赛者可全面掌握养老机构运营流程、管理指标和运营风险等，最终以运营指标判断养老机构运营管理的成功与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（一）功能参数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系统分为选手端、裁判端，具体功能如下：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选手端包括机构院长、咨询主任和医护主任角色。选手承担不同机构的不同角色，不同机构在同一市场进行竞争，经历一定的模拟周期数，最终各个机构按照运营管理要求，完成任务目标。选手的各个角色的模拟流程包括：养老机构筹开、财务管理、团队管理、入离院办理、养老服务质检、服务投诉处理等完成不同期的工作任务，运营数据分析等典型工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2、整体运营模拟周期，一共包括2期。运用机构运营管理大数据算法模拟真实市场环境、机构运营管理、人才市场、广告投放等，最大化还原真实市场环境。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（二）技术指标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1、系统采用java技术、PHP和HTML等语言开发，采用Spring Cloud 、Gateway、Spring Cloud Bus、redis 、mybatis 、fastdfs、ThinkPHP和vue 等技术，实现了稳定的微服务，持久层采用mybatis.缓存采用redis。 前后端数据采用restfull 交互，提高技术的稳定性和数据处理能力。软件采用TCP\UDP\WEBSOCKET等技术，数据库采用MYSQL，采用TCP的硬件传输协议和CRC校验方法。系统采用先进的加密算法对敏感数据进行加密处理，确保参赛者信息和竞赛数据在传输和存储过程中的安全性，防止数据泄露和非法访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三、养老照护虚拟仿真实训模块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养老照护虚拟仿真竞赛模块模拟真实养老照护场景，根据赛事操作要求和教学实操标准设计，模块包含1套赛题，具体功能如下：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（一）功能参数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养老照护虚拟仿真竞赛模块功能包括：</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a.备物室备物，完成备物后，可查看物品正确率。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b.操作步骤，进入场景后开始计时，按关键操作步骤为老年人进行实操，严格按照操作步骤操作。根据操作用时、步骤完整率、顺序正确率、物品正确率计算出最终得分。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c.操作完成后，可查看竞赛得分。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（二）技术指标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1、模块使用Unity3D引擎开发，为C/S架构，支持安卓和Windows平台下直接运行，无需安装任何驱动或插件，也可在大屏一体机上触屏操作。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2、后端采用B/S架构，分离管理后台数据，相关数据存储在云端。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3、具备双操作遥杆功能。左侧摇杆控制人物前后左右移动，右侧摇杆控制左右360度、上下60度旋转。操作杆是圆形，较好的左右手配合，提高操作体感程度。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4、模块采用加密技术和安全措施保护用户数据的安全性和隐私，不会采集或存储任何真实的个人信息。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5、配置养老照护虚拟仿真实训终端1台，不低于10.4英寸，支持WIFI6+,屏幕类型IPS，Type-c 接口。不低于6GB运行内存，不低于128GB内存容量。</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66A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430AC3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9AF2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6C289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9" w:hRule="atLeast"/>
        </w:trPr>
        <w:tc>
          <w:tcPr>
            <w:tcW w:w="335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400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认知症评估康复区</w:t>
            </w:r>
          </w:p>
        </w:tc>
        <w:tc>
          <w:tcPr>
            <w:tcW w:w="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A9C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000000"/>
                <w:kern w:val="0"/>
                <w:sz w:val="21"/>
                <w:szCs w:val="21"/>
                <w:u w:val="none"/>
                <w:lang w:val="en-US" w:eastAsia="zh-CN" w:bidi="ar"/>
              </w:rPr>
            </w:pPr>
          </w:p>
        </w:tc>
        <w:tc>
          <w:tcPr>
            <w:tcW w:w="142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873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000000"/>
                <w:kern w:val="0"/>
                <w:sz w:val="21"/>
                <w:szCs w:val="21"/>
                <w:u w:val="none"/>
                <w:lang w:val="en-US" w:eastAsia="zh-CN" w:bidi="ar"/>
              </w:rPr>
            </w:pPr>
          </w:p>
        </w:tc>
      </w:tr>
      <w:tr w14:paraId="0E061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A48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921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照护台</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B954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一、产品规格: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外形尺寸：长2020*宽1030*高510mm（含床垫）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内径尺寸：长1960* 宽900*高450mm（不含床垫）</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便孔尺寸：长310*宽220mm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二、功能特点：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1.电机数量为3个，电动左右翻身、电动起身、电动腿位升降、坐便转换为手动。并有定时翻身功能，定时翻身时间为30分钟与45分钟两种选择。</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2.手动操作功能：当停电时用户还需正常护理，可手动操作完成各功能。避免停电造成护理难度加大的困扰。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3.一键做起功能：一键式实现背与腿板的联动功能，背部升起，腿部下降，床面成坐起状态。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4.起背防侧滑功能：背部升起后防止老人侧倾。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5.调节范围：背部可升降角度：0-70°，腿位可升降角度：+20°至 -50°，侧翻身可升降角度：0 - 45°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6.一键复位功能：点击复位功能键，可使护理床回复平躺状态，而不必依次恢复各功能状态，简化操作流程。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7.急停功能：为防止用户因操作不当而产生的特殊情况，遥控手柄特设有急停按键，如发送特殊情况，可按“急停”功能键，各个功能立刻停止，等意外解除后，可继续操作。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8.电机防缠绕设计：产品电机末端采用内藏式设计，可以避免在电动护理时与物体缠绕的发生。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9.手柄夜光功能：轻点任意功能键，手柄各功能键灯光全部亮起，方便用户在夜间使用。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10.护栏：通体实木护栏，产品材质坚固，易于清洁，环保无异味，产品长期使用不会出现掉漆，起皮等现象。护栏升降采用铝合金滑道，合格的五金配件，升降过程顺畅流利安全。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11.床头床尾：立柱、横杆材料为实木（橡胶木），产品坚固、轻便、易于清洁、环保无异味，产品长期使用不会出现掉漆，起皮等现象。床头床尾上端设置整木横杆，方便老人作为借力杆使用。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12.床垫：床垫外层床罩三明治布面料可拆卸水洗，体感舒适，柔软，内胆采用6公分高密度硬质棉，回弹性好，并经防虫处理。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13.移动静音脚轮：采用5寸高档脚轮，内置全封闭自润滑轴承（延长使用寿命），不需加油护理，防异物卷入,独立刹车。轮面采用TPR高分子耐磨材料。</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14.1秒速开便门：便门承重材料采用直径20mm的实心钢棍，有效支撑臀部力量，确保长时间使用不会出现下沉、不回位等现象。便口床垫与便口位置采用粘和设计，接便时无需搬动护理人员，取走床垫，配合快速接便装置，可使便口在1秒内打开，实现真正零等待。并配有可调高低装置，如在使用过程便口出现下沉情况，可自行调节恢复原位。便口下方容器承重板采用厚度1.2mm的钢板一次冲压成形，整体安全可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15.腿部承重：支撑材料采用直径32mm的圆管厚度2.75mm,可承受不低于100公斤的重量安全、牢靠、长期使用不变形。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16.背部升降滑轮设计：配有4个加宽滑轮,避免长时间使用床体之间的摩擦产生的噪音和对床体的损坏。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17.左右翻身滑轮设计：在左右翻身时配备的转动滑轮，可减少摩擦阻力，增加使用寿命。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18.圆角框架设计。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19.腿部弧形触地设计：当腿部下降到与地面接触时，腿部底端配备有灰色尼龙垫，避免划伤地板。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20.床体为整体床架设计：结构牢固，可承载不低于300KG。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三、材料：</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1.管材：整体床架采用冷轧碳素钢管30×60×1.2mm焊接成型。床面板采用冷轧碳素钢管15×30×1.2mm焊接成型，提高床板强度，长久使用不易变形，受力均衡，抗压力强，并带透气孔，兼防滑功能。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2.焊接工艺：床架和床面采用机器人平铺满焊，焊接牢靠,焊接处平整光滑，坚固耐用。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3.床体喷涂工艺:整床采用钢丸喷砂除锈后静电粉体涂装处理。床体涂料采用抗菌涂料，防菌抗菌，抗酸碱腐蚀，耐裉色，有效延长使用寿命。</w:t>
            </w:r>
          </w:p>
        </w:tc>
        <w:tc>
          <w:tcPr>
            <w:tcW w:w="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5B9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49" w:type="pct"/>
            <w:tcBorders>
              <w:top w:val="single" w:color="000000" w:sz="4" w:space="0"/>
              <w:left w:val="single" w:color="000000" w:sz="4" w:space="0"/>
              <w:bottom w:val="single" w:color="000000" w:sz="4" w:space="0"/>
              <w:right w:val="nil"/>
            </w:tcBorders>
            <w:shd w:val="clear" w:color="auto" w:fill="auto"/>
            <w:noWrap/>
            <w:vAlign w:val="center"/>
          </w:tcPr>
          <w:p w14:paraId="62B3E8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1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B13B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3D574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CE2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9BD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床上用品</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57B5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被子:≥50x200cm、被套≥150x200cm、床单≥180x230cm、枕头≥45x70cm、枕套≥48x74cm各一件，材质：棉，颜色：纯色</w:t>
            </w:r>
          </w:p>
        </w:tc>
        <w:tc>
          <w:tcPr>
            <w:tcW w:w="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141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49" w:type="pct"/>
            <w:tcBorders>
              <w:top w:val="single" w:color="000000" w:sz="4" w:space="0"/>
              <w:left w:val="single" w:color="000000" w:sz="4" w:space="0"/>
              <w:bottom w:val="single" w:color="000000" w:sz="4" w:space="0"/>
              <w:right w:val="nil"/>
            </w:tcBorders>
            <w:shd w:val="clear" w:color="auto" w:fill="auto"/>
            <w:noWrap/>
            <w:vAlign w:val="center"/>
          </w:tcPr>
          <w:p w14:paraId="0615F2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DAC6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5DF7D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174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218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B7E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床头置物台</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5821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1、格抽一体，开放式储物+抽屉，科学分类储物空间；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2、双重收纳抽屉，闭合防尘，便于分类存放；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3、圆弧护栏设计，防止磕碰；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4、材质E1级生态板；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5、尺寸：≥45*40*60cm。</w:t>
            </w:r>
          </w:p>
        </w:tc>
        <w:tc>
          <w:tcPr>
            <w:tcW w:w="223" w:type="pct"/>
            <w:tcBorders>
              <w:top w:val="single" w:color="000000" w:sz="4" w:space="0"/>
              <w:left w:val="single" w:color="000000" w:sz="4" w:space="0"/>
              <w:bottom w:val="nil"/>
              <w:right w:val="single" w:color="000000" w:sz="4" w:space="0"/>
            </w:tcBorders>
            <w:shd w:val="clear" w:color="auto" w:fill="auto"/>
            <w:noWrap/>
            <w:vAlign w:val="center"/>
          </w:tcPr>
          <w:p w14:paraId="68CB50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49" w:type="pct"/>
            <w:tcBorders>
              <w:top w:val="single" w:color="000000" w:sz="4" w:space="0"/>
              <w:left w:val="single" w:color="000000" w:sz="4" w:space="0"/>
              <w:bottom w:val="nil"/>
              <w:right w:val="nil"/>
            </w:tcBorders>
            <w:shd w:val="clear" w:color="auto" w:fill="auto"/>
            <w:noWrap/>
            <w:vAlign w:val="center"/>
          </w:tcPr>
          <w:p w14:paraId="65E01B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1173" w:type="pct"/>
            <w:tcBorders>
              <w:top w:val="single" w:color="000000" w:sz="4" w:space="0"/>
              <w:left w:val="single" w:color="000000" w:sz="4" w:space="0"/>
              <w:bottom w:val="nil"/>
              <w:right w:val="single" w:color="000000" w:sz="4" w:space="0"/>
            </w:tcBorders>
            <w:shd w:val="clear" w:color="auto" w:fill="auto"/>
            <w:noWrap/>
            <w:vAlign w:val="center"/>
          </w:tcPr>
          <w:p w14:paraId="2A5A294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2F031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234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D60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421" w:type="pct"/>
            <w:tcBorders>
              <w:top w:val="nil"/>
              <w:left w:val="nil"/>
              <w:bottom w:val="nil"/>
              <w:right w:val="nil"/>
            </w:tcBorders>
            <w:shd w:val="clear" w:color="auto" w:fill="auto"/>
            <w:noWrap/>
            <w:vAlign w:val="center"/>
          </w:tcPr>
          <w:p w14:paraId="093475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床边电动升降台</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76B8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电动一键升降，用于长期卧床者在床上用餐、作业训练等。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1、升降范围:66-98CM，升降速度不低于15MM/S。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2、环保、防火、防水。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3、材质为钢材，表面喷涂处理，环保木料。</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4、承载力为≧25kg。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5、可拆卸，携带方便。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6、底面带刹车转向轮，移动方便，支柱高度可电动伸缩调节。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7、尺寸：80cm*40cm*（68.5-108.5）cm</w:t>
            </w:r>
          </w:p>
        </w:tc>
        <w:tc>
          <w:tcPr>
            <w:tcW w:w="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CEA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49" w:type="pct"/>
            <w:tcBorders>
              <w:top w:val="single" w:color="000000" w:sz="4" w:space="0"/>
              <w:left w:val="single" w:color="000000" w:sz="4" w:space="0"/>
              <w:bottom w:val="single" w:color="000000" w:sz="4" w:space="0"/>
              <w:right w:val="nil"/>
            </w:tcBorders>
            <w:shd w:val="clear" w:color="auto" w:fill="auto"/>
            <w:noWrap/>
            <w:vAlign w:val="center"/>
          </w:tcPr>
          <w:p w14:paraId="2ABB91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1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3002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5BEA0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CD8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F17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NB-IOT紧急呼救按钮</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8C47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NB-IOT通讯，全网通支持移动ONENET,电信OC或AEP平台；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一键求救、拉绳求救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防水设计，可安装于浴室等场所</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防拆报警，APP推送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区分是按键求救还是拉绳求救，并推送报警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低电告警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支持设备心跳</w:t>
            </w:r>
          </w:p>
        </w:tc>
        <w:tc>
          <w:tcPr>
            <w:tcW w:w="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E3D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49" w:type="pct"/>
            <w:tcBorders>
              <w:top w:val="single" w:color="000000" w:sz="4" w:space="0"/>
              <w:left w:val="single" w:color="000000" w:sz="4" w:space="0"/>
              <w:bottom w:val="single" w:color="000000" w:sz="4" w:space="0"/>
              <w:right w:val="nil"/>
            </w:tcBorders>
            <w:shd w:val="clear" w:color="auto" w:fill="auto"/>
            <w:noWrap/>
            <w:vAlign w:val="center"/>
          </w:tcPr>
          <w:p w14:paraId="4578A0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C5BA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214FB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B61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421" w:type="pct"/>
            <w:tcBorders>
              <w:top w:val="nil"/>
              <w:left w:val="single" w:color="000000" w:sz="4" w:space="0"/>
              <w:bottom w:val="single" w:color="000000" w:sz="4" w:space="0"/>
              <w:right w:val="single" w:color="000000" w:sz="4" w:space="0"/>
            </w:tcBorders>
            <w:shd w:val="clear" w:color="auto" w:fill="auto"/>
            <w:vAlign w:val="center"/>
          </w:tcPr>
          <w:p w14:paraId="5B1658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生命体征探测器</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32F3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不涉及个人隐私，无线非接触持续7x24h睡眠状态监测，适用于各种人群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基于边缘计算与感知技术，本地感知，本地计算完成，数据反馈更及时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可探测生命体征数据，呈现人体存在和呼吸频率（波形）、心率、所在位置、体动指数等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AI智能识别高低心率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根据用户监测情况生成睡眠报告分析，可按日、周、月输出报告，包括深睡、浅睡、翻身次数、离床次数、呼吸数据、心率数据等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支持离床告警、呼吸、心率异常报警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具有宽窄床双模式算法，更适合机构养老院、独居老人，有效屏蔽窗帘/挂帘、护理人员等数据污染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抗干扰性能强,低功耗、低辐射，发射功率小，功率10mW，小于手机的1/10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支持多端告警、小程序，web、微信，短信、电话等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探测区域设定，壁挂安装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可远程OTA在线升级固件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抗干扰性能强，低功耗、低辐射传输速率高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工作电压： USB Type-C 5V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工作电流： ≤40mA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接口能力： WiFi/4G、BT</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检测范围： ≤1.5m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检测角度： 波束方位宽度 ±60°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           波束俯仰宽度： ±60°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安装方式： 壁挂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工作温度： －10℃～55℃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工作湿度： ≤ 95%(无凝结)</w:t>
            </w:r>
          </w:p>
        </w:tc>
        <w:tc>
          <w:tcPr>
            <w:tcW w:w="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BBB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49" w:type="pct"/>
            <w:tcBorders>
              <w:top w:val="single" w:color="000000" w:sz="4" w:space="0"/>
              <w:left w:val="single" w:color="000000" w:sz="4" w:space="0"/>
              <w:bottom w:val="single" w:color="000000" w:sz="4" w:space="0"/>
              <w:right w:val="nil"/>
            </w:tcBorders>
            <w:shd w:val="clear" w:color="auto" w:fill="auto"/>
            <w:noWrap/>
            <w:vAlign w:val="center"/>
          </w:tcPr>
          <w:p w14:paraId="7234CE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个 </w:t>
            </w:r>
          </w:p>
        </w:tc>
        <w:tc>
          <w:tcPr>
            <w:tcW w:w="1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878D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6DDF8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58E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421" w:type="pct"/>
            <w:tcBorders>
              <w:top w:val="nil"/>
              <w:left w:val="single" w:color="000000" w:sz="4" w:space="0"/>
              <w:bottom w:val="single" w:color="000000" w:sz="4" w:space="0"/>
              <w:right w:val="single" w:color="000000" w:sz="4" w:space="0"/>
            </w:tcBorders>
            <w:shd w:val="clear" w:color="auto" w:fill="auto"/>
            <w:vAlign w:val="center"/>
          </w:tcPr>
          <w:p w14:paraId="6A198A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人体存在多功能雷达</w:t>
            </w:r>
          </w:p>
        </w:tc>
        <w:tc>
          <w:tcPr>
            <w:tcW w:w="2675" w:type="pct"/>
            <w:tcBorders>
              <w:top w:val="nil"/>
              <w:left w:val="single" w:color="000000" w:sz="4" w:space="0"/>
              <w:bottom w:val="single" w:color="000000" w:sz="4" w:space="0"/>
              <w:right w:val="single" w:color="000000" w:sz="4" w:space="0"/>
            </w:tcBorders>
            <w:shd w:val="clear" w:color="auto" w:fill="auto"/>
            <w:vAlign w:val="center"/>
          </w:tcPr>
          <w:p w14:paraId="089F2B6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基于毫米波雷达智能感知技术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大数据和AI分析技术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不受温度、湿度、噪声、水汽、尘埃、光照等影响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低功耗、低辐射，不涉及个人隐私，非接触24小时持续监测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探测精度高、探测范围大，响应速度快，感应呼吸级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可区分无人/静息/少许活动/频繁活动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具备常规检测模式（默认）/超时驻留报警模式/异常离岗报警模式三种工作模式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支持状态延时设置，超时驻留告警和异常离岗告警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供电方式：Type-C 5V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工作电流：≤0.3A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通信方式：4G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工作频率：24GHz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产品尺寸：72 x 42 x 40.5(mm)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安装方式：壁挂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安装高度：2.0-2.5m（推荐2 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探测距离：50-800cm（默认400cm）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探测范围：雷达前方8m，左右各4米的区域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工作模式：常规检测模式（默认）/超时驻留报警模式/异常行为报警模式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存在状态：无人/静息/少许活动/频繁活动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灵敏度： 1档灵敏档/2档稳定档(默认)/3档鲁棒档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响应延时：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（1档&lt;=3秒，2档&lt;=10秒,3档&lt;=30秒）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（1档&lt;=15秒，2档&lt;=40秒, 3档&lt;=60秒）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超时时间：0-3600秒（默认300秒）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状态延时：0-3600秒（默认5秒）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报警模式：驻留超时/离开超时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工作温度：-20℃～50℃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工作湿度：≤95% (无凝结)</w:t>
            </w:r>
          </w:p>
        </w:tc>
        <w:tc>
          <w:tcPr>
            <w:tcW w:w="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315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49" w:type="pct"/>
            <w:tcBorders>
              <w:top w:val="single" w:color="000000" w:sz="4" w:space="0"/>
              <w:left w:val="single" w:color="000000" w:sz="4" w:space="0"/>
              <w:bottom w:val="single" w:color="000000" w:sz="4" w:space="0"/>
              <w:right w:val="nil"/>
            </w:tcBorders>
            <w:shd w:val="clear" w:color="auto" w:fill="auto"/>
            <w:noWrap/>
            <w:vAlign w:val="center"/>
          </w:tcPr>
          <w:p w14:paraId="701FC1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6CD2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172CE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008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173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双向通话按钮</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C3C9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需紧急求助时,主动按钮或拉绳,发出主动求助的信号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通过4G(LTE)通信,支持移动、联通、电信三大运营商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按下按纽或拉下拉绳,现场报警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可设置3组电话,支持双向高清语音通话,自动接听白名单号码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低功耗用电设计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具有电池欠压语音播报功能，同步上传电池的电量状态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支持定时播放语音广播，支持自定义广播内容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具备LED灯显示状态的功能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外置插卡，具有电源开关键功能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具备数据存储和重传机制，确保数据安全性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具有复位键功能，支持恢复出厂设置功能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具有3档音量调节功能，通过平台/小程序设置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支持OTA远程升级功能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具有亲情模式设置功能，通过平台/小程序设置=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工作电压：电压:DC 5V2A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工作电流：待机电流≤80mA;报警电流≤450mA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通信方式：4G(LTE)</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安装方式：壁装</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电池类型：锂电池 3.7V;可支持不低于12小时续航</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拉绳长度：</w:t>
            </w:r>
            <w:r>
              <w:rPr>
                <w:rFonts w:hint="eastAsia" w:ascii="宋体" w:hAnsi="宋体" w:eastAsia="宋体" w:cs="宋体"/>
                <w:i w:val="0"/>
                <w:iCs w:val="0"/>
                <w:color w:val="000000"/>
                <w:kern w:val="0"/>
                <w:sz w:val="21"/>
                <w:szCs w:val="21"/>
                <w:u w:val="none"/>
                <w:lang w:val="en-US" w:eastAsia="zh-CN" w:bidi="ar"/>
              </w:rPr>
              <w:t>不低于</w:t>
            </w:r>
            <w:r>
              <w:rPr>
                <w:rFonts w:hint="eastAsia" w:ascii="宋体" w:hAnsi="宋体" w:eastAsia="宋体" w:cs="宋体"/>
                <w:i w:val="0"/>
                <w:iCs w:val="0"/>
                <w:color w:val="000000"/>
                <w:kern w:val="0"/>
                <w:sz w:val="21"/>
                <w:szCs w:val="21"/>
                <w:u w:val="none"/>
                <w:lang w:val="en-US" w:eastAsia="zh-CN" w:bidi="ar"/>
              </w:rPr>
              <w:t>60cm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工作温度：-10C~55℃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工作湿度：≤95%(无凝结)</w:t>
            </w:r>
          </w:p>
        </w:tc>
        <w:tc>
          <w:tcPr>
            <w:tcW w:w="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8C0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49" w:type="pct"/>
            <w:tcBorders>
              <w:top w:val="single" w:color="000000" w:sz="4" w:space="0"/>
              <w:left w:val="single" w:color="000000" w:sz="4" w:space="0"/>
              <w:bottom w:val="single" w:color="000000" w:sz="4" w:space="0"/>
              <w:right w:val="nil"/>
            </w:tcBorders>
            <w:shd w:val="clear" w:color="auto" w:fill="auto"/>
            <w:noWrap/>
            <w:vAlign w:val="center"/>
          </w:tcPr>
          <w:p w14:paraId="72A57F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C6D2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60DCF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B6F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5B0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吸顶红外探测器</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DE51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吸顶式安装</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通过NB-IoT通信，同时支持三大运营商频段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温度补偿，减少温度影响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采用动态阈值技术，增强抗干扰能力</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可输出有人和无人状态及发生时间记录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具有休眠时间模式设置，可现场自主调整时长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具备防拆报警能力，电池接口正负极防呆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具备防电池漏装功能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具有低压报警功能，可同步上传电池电量状态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锂电池不低于1400mAh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可三级检测模式调节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具备数据存储和重传机制，确保数据安全性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具有时间同步和滴答备用时间功能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设计上下盖，拆装方便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具备无线电发射设备型号核准证、TAC码证书（国家另有规定的除外）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产品尺寸： φ100mm*37.5mm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工作电压： DC 3V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工作电流： 待机电流≤20μA；报警电流≤35mA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通信方式： 5G NB-IoT</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传感元件： 双元热释电红外传感器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探测距离： φ6m (25℃，360°）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安装高度： 2.4～3.6m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抗白光等级： 6500Lux</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安装方式： 吸顶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电池类型： 锂电池CR123A 1400mAh</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工作温度： -10℃～55℃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工作湿度： ≤95%(无凝结)</w:t>
            </w:r>
          </w:p>
        </w:tc>
        <w:tc>
          <w:tcPr>
            <w:tcW w:w="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0B0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49" w:type="pct"/>
            <w:tcBorders>
              <w:top w:val="single" w:color="000000" w:sz="4" w:space="0"/>
              <w:left w:val="single" w:color="000000" w:sz="4" w:space="0"/>
              <w:bottom w:val="single" w:color="000000" w:sz="4" w:space="0"/>
              <w:right w:val="nil"/>
            </w:tcBorders>
            <w:shd w:val="clear" w:color="auto" w:fill="auto"/>
            <w:noWrap/>
            <w:vAlign w:val="center"/>
          </w:tcPr>
          <w:p w14:paraId="643859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173" w:type="pct"/>
            <w:tcBorders>
              <w:top w:val="nil"/>
              <w:left w:val="single" w:color="000000" w:sz="4" w:space="0"/>
              <w:bottom w:val="single" w:color="000000" w:sz="4" w:space="0"/>
              <w:right w:val="single" w:color="000000" w:sz="4" w:space="0"/>
            </w:tcBorders>
            <w:shd w:val="clear" w:color="auto" w:fill="auto"/>
            <w:noWrap/>
            <w:vAlign w:val="center"/>
          </w:tcPr>
          <w:p w14:paraId="24BFA87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7B8B4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E27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76D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水浸探测器</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5E0C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通讯模式：NB-iot通讯。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传感器：全封闭式金属探针式水浸探头，线长1m。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指示功能：具有NB-iot信号强度指示，NB-iot信号发射指示，产品自检指示。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警示功能：具有NB-iot 模块故障指示，低电压警示功能。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自动智能启动防拆开关正常工作模式。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滑动式卡扣安装方式。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分体式设计，探头全封闭设计，防水防潮，可以安装在比较狭小，封闭等环境恶劣的场所。</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电 源：DC3.6V 静态电流：5 uA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工作温度：-10~+55℃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正极尺寸：105*39.5*23mm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探头：金属探针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工作湿度：小于95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正负极感应距离：20mm 探头线长：1米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安装方式：3M胶粘贴与打螺丝。</w:t>
            </w:r>
          </w:p>
        </w:tc>
        <w:tc>
          <w:tcPr>
            <w:tcW w:w="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C92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49" w:type="pct"/>
            <w:tcBorders>
              <w:top w:val="single" w:color="000000" w:sz="4" w:space="0"/>
              <w:left w:val="single" w:color="000000" w:sz="4" w:space="0"/>
              <w:bottom w:val="single" w:color="000000" w:sz="4" w:space="0"/>
              <w:right w:val="nil"/>
            </w:tcBorders>
            <w:shd w:val="clear" w:color="auto" w:fill="auto"/>
            <w:noWrap/>
            <w:vAlign w:val="center"/>
          </w:tcPr>
          <w:p w14:paraId="14496D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DF60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25003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D23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E76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门磁探测器</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8F54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实时监控闭合情况，当满足闭合逻辑时立即告警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通过NB-IoT通信，同时支持三大运营商频段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本地报警(灯光)和平台推送报警功能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锂电池容量不低于1400mAh，低功耗设计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具有低压报警功能，可同步上传电池电量状态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具备数据存储和重传机制，确保数据安全性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具有时间同步和滴答备用时间功能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外置插卡，具有模拟报警功能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具备LED灯显示状态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电池正负极具有防呆功能，避免操作失误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正反安装均可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产品通过CCC认证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工作电压： DC 3V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工作电流： 待机电流≤5µA；报警电流≤50mA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通信协议： NB-IoT</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动作距离： &gt;35mm(开)/ &lt;25mm(关)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安装方式： 贴合式(3M胶/螺丝固定)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电池类型： 锂电池1400mAh</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工作温度：－10℃～55℃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工作湿度：≤95% (无凝结)</w:t>
            </w:r>
          </w:p>
        </w:tc>
        <w:tc>
          <w:tcPr>
            <w:tcW w:w="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964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49" w:type="pct"/>
            <w:tcBorders>
              <w:top w:val="single" w:color="000000" w:sz="4" w:space="0"/>
              <w:left w:val="single" w:color="000000" w:sz="4" w:space="0"/>
              <w:bottom w:val="single" w:color="000000" w:sz="4" w:space="0"/>
              <w:right w:val="nil"/>
            </w:tcBorders>
            <w:shd w:val="clear" w:color="auto" w:fill="auto"/>
            <w:noWrap/>
            <w:vAlign w:val="center"/>
          </w:tcPr>
          <w:p w14:paraId="302BE7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D772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3FDEE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CA3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F9C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感烟探测器</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5697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z w:val="21"/>
                <w:szCs w:val="21"/>
                <w:lang w:val="en-US" w:eastAsia="zh-CN" w:bidi="ar"/>
              </w:rPr>
              <w:t>吸顶式安装，充分保证烟雾各方向进入</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通过NB-IoT通信，同时支持三大运营商频段</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高性能、低功耗光电传感器，数字智能程序分析技术</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具有警情消除自动复位功能，亦具有消音功能</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本地报警(声光报警)和平台推送报警功能</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具有低压报警功能，可同步上传电池电量状态</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电池正负极具有防呆功能，避免操作失误</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设备本地自检、防拆功能，并上报</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具备按钮测试功能，方便故障排查</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低功耗设计</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具备数据存储和重传机制，确保数据安全性</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具有时间同步和滴答备用时间功能</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结构设计</w:t>
            </w:r>
            <w:r>
              <w:rPr>
                <w:rStyle w:val="11"/>
                <w:rFonts w:hint="eastAsia" w:ascii="宋体" w:hAnsi="宋体" w:eastAsia="宋体" w:cs="宋体"/>
                <w:sz w:val="21"/>
                <w:szCs w:val="21"/>
                <w:lang w:val="en-US" w:eastAsia="zh-CN" w:bidi="ar"/>
              </w:rPr>
              <w:t>能</w:t>
            </w:r>
            <w:r>
              <w:rPr>
                <w:rStyle w:val="11"/>
                <w:rFonts w:hint="eastAsia" w:ascii="宋体" w:hAnsi="宋体" w:eastAsia="宋体" w:cs="宋体"/>
                <w:sz w:val="21"/>
                <w:szCs w:val="21"/>
                <w:lang w:val="en-US" w:eastAsia="zh-CN" w:bidi="ar"/>
              </w:rPr>
              <w:t>防虫</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获得CCCF认证、无线核准和电信入网证</w:t>
            </w:r>
            <w:r>
              <w:rPr>
                <w:rFonts w:hint="eastAsia" w:ascii="宋体" w:hAnsi="宋体" w:eastAsia="宋体" w:cs="宋体"/>
                <w:i w:val="0"/>
                <w:iCs w:val="0"/>
                <w:color w:val="000000"/>
                <w:kern w:val="0"/>
                <w:sz w:val="21"/>
                <w:szCs w:val="21"/>
                <w:u w:val="none"/>
                <w:lang w:val="en-US" w:eastAsia="zh-CN" w:bidi="ar"/>
              </w:rPr>
              <w:t>（国家另有规定的除外）</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工作电压：DC 3V</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工作电流：待机电流≤5</w:t>
            </w:r>
            <w:r>
              <w:rPr>
                <w:rStyle w:val="12"/>
                <w:rFonts w:hint="eastAsia" w:ascii="宋体" w:hAnsi="宋体" w:eastAsia="宋体" w:cs="宋体"/>
                <w:sz w:val="21"/>
                <w:szCs w:val="21"/>
                <w:lang w:val="en-US" w:eastAsia="zh-CN" w:bidi="ar"/>
              </w:rPr>
              <w:t>μ</w:t>
            </w:r>
            <w:r>
              <w:rPr>
                <w:rStyle w:val="11"/>
                <w:rFonts w:hint="eastAsia" w:ascii="宋体" w:hAnsi="宋体" w:eastAsia="宋体" w:cs="宋体"/>
                <w:sz w:val="21"/>
                <w:szCs w:val="21"/>
                <w:lang w:val="en-US" w:eastAsia="zh-CN" w:bidi="ar"/>
              </w:rPr>
              <w:t>A ；报警电流≥25mA</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无线频率：NB-IoT</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传感元件：光电式传感器</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监测范围：60m²</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报警方式：现场/联网报警</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报警声压：≥85dBa(正前方3m距离)</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安装方式：吸顶</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电池类型：锂电池CR123A 1400mAh</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工作温度：－10℃～55℃</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工作湿度：≤95% (无凝结)</w:t>
            </w:r>
          </w:p>
        </w:tc>
        <w:tc>
          <w:tcPr>
            <w:tcW w:w="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35E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49" w:type="pct"/>
            <w:tcBorders>
              <w:top w:val="single" w:color="000000" w:sz="4" w:space="0"/>
              <w:left w:val="single" w:color="000000" w:sz="4" w:space="0"/>
              <w:bottom w:val="single" w:color="000000" w:sz="4" w:space="0"/>
              <w:right w:val="nil"/>
            </w:tcBorders>
            <w:shd w:val="clear" w:color="auto" w:fill="auto"/>
            <w:noWrap/>
            <w:vAlign w:val="center"/>
          </w:tcPr>
          <w:p w14:paraId="079383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25C2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7499D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624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743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拉绳按钮</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AD7A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需紧急求助时，主动按钮或拉绳，发出主动求助的信号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提供按钮和拉绳两种求助方式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通过NB-IoT通信，同时支持三大运营商频段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同步上传电池的电量状态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具备LED灯显示状态的功能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低功耗用电设计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工作电压：DC 3V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产品尺寸：90*90*18mm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工作电流：待机电流≤5µA；报警电流≤50mA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通信方式：NB-IOT全网通（移动、电信、联通)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外壳材质：ABS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报警方式：拉绳/按键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拉绳长度：60cm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安装方式：壁装</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电池类型：7号电池*2节/4节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工作温度：－10℃～55℃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工作湿度：≤95%(无凝结)</w:t>
            </w:r>
          </w:p>
        </w:tc>
        <w:tc>
          <w:tcPr>
            <w:tcW w:w="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FCE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49" w:type="pct"/>
            <w:tcBorders>
              <w:top w:val="single" w:color="000000" w:sz="4" w:space="0"/>
              <w:left w:val="single" w:color="000000" w:sz="4" w:space="0"/>
              <w:bottom w:val="single" w:color="000000" w:sz="4" w:space="0"/>
              <w:right w:val="nil"/>
            </w:tcBorders>
            <w:shd w:val="clear" w:color="auto" w:fill="auto"/>
            <w:noWrap/>
            <w:vAlign w:val="center"/>
          </w:tcPr>
          <w:p w14:paraId="28D7F8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72BF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571A9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ADC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E57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燃气探测器</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68D1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支持吸顶或壁挂式安装</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通过NB-IoT通信，同时支持三大运营商频段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高稳定性半导体式气敏传感器，数字智能程序分析技术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具有警情消除自动复位和按键测试功能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本地报警(声光报警)和平台推送报警功能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三级灵敏度可调，以适应不同环境的报警习惯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本地设备故障显示和平台推送设备故障状态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具有LED状态指示灯，能直观的指示运行、报警和故障状态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设备本地自检或远程设置自检与状态上报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具备数据存储和重传机制，确保数据安全性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具有时间同步和滴答备用时间功能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具有使用期限倒计时和联网时时间同步功能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具有报警历史记录读取端口，存储报警≥256条 具有一路控制输出接口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具有一路联网接口，UART信号输出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设计结构能防虫</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产品通过CCCF认证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产品尺寸：86mm*86mm*42mm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最大功耗：待机功耗≤2W;报警功耗≤3W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工作电压：AC 220V/50Hz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产品量程：0~20%LEL</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通信方式：NB-IoT</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传感元件：高稳定性半导体式气敏传感器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元件寿命：3年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探测气体：天然气(标定气样为CH4气体)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报警浓度：8%LEL士3%LEL</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报警方式：现场/联网报警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报警声压：70~115dB(正前方1m距离)</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安装方式：吸顶/壁挂</w:t>
            </w:r>
          </w:p>
        </w:tc>
        <w:tc>
          <w:tcPr>
            <w:tcW w:w="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9FA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49" w:type="pct"/>
            <w:tcBorders>
              <w:top w:val="single" w:color="000000" w:sz="4" w:space="0"/>
              <w:left w:val="single" w:color="000000" w:sz="4" w:space="0"/>
              <w:bottom w:val="single" w:color="000000" w:sz="4" w:space="0"/>
              <w:right w:val="nil"/>
            </w:tcBorders>
            <w:shd w:val="clear" w:color="auto" w:fill="auto"/>
            <w:noWrap/>
            <w:vAlign w:val="center"/>
          </w:tcPr>
          <w:p w14:paraId="5FB45F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0CBB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7C957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422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4CB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一氧化碳探测器</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0078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z w:val="21"/>
                <w:szCs w:val="21"/>
                <w:lang w:val="en-US" w:eastAsia="zh-CN" w:bidi="ar"/>
              </w:rPr>
              <w:t>吸顶或壁挂式安装；</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高稳定性电化学气敏传感器，数字智能程序分析技术；</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具有警情消除后自动复位和按键测试功能；</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本地报警(声光报警)和平台推送报警功能；</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本地设备故障显示和平台推送设备故障状态；</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设备本地自检或远程设置自检与状态上报；</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具有屏显功能，能直观的指示运行、报警和故障状态；</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具有语音播报报警功能；</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具备数据存储和重传机制，确保数据安全性；</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具有时间同步和使用期限倒计时功能；</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可外部更换SIM卡及上报号码到云端；</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电池正负极具有防呆功能，避免操作失误；</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结构</w:t>
            </w:r>
            <w:r>
              <w:rPr>
                <w:rStyle w:val="11"/>
                <w:rFonts w:hint="eastAsia" w:ascii="宋体" w:hAnsi="宋体" w:eastAsia="宋体" w:cs="宋体"/>
                <w:sz w:val="21"/>
                <w:szCs w:val="21"/>
                <w:lang w:val="en-US" w:eastAsia="zh-CN" w:bidi="ar"/>
              </w:rPr>
              <w:t>设计</w:t>
            </w:r>
            <w:r>
              <w:rPr>
                <w:rStyle w:val="11"/>
                <w:rFonts w:hint="eastAsia" w:ascii="宋体" w:hAnsi="宋体" w:eastAsia="宋体" w:cs="宋体"/>
                <w:sz w:val="21"/>
                <w:szCs w:val="21"/>
                <w:lang w:val="en-US" w:eastAsia="zh-CN" w:bidi="ar"/>
              </w:rPr>
              <w:t>能</w:t>
            </w:r>
            <w:r>
              <w:rPr>
                <w:rStyle w:val="11"/>
                <w:rFonts w:hint="eastAsia" w:ascii="宋体" w:hAnsi="宋体" w:eastAsia="宋体" w:cs="宋体"/>
                <w:sz w:val="21"/>
                <w:szCs w:val="21"/>
                <w:lang w:val="en-US" w:eastAsia="zh-CN" w:bidi="ar"/>
              </w:rPr>
              <w:t>防虫；</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产品尺寸：</w:t>
            </w:r>
            <w:r>
              <w:rPr>
                <w:rStyle w:val="12"/>
                <w:rFonts w:hint="eastAsia" w:ascii="宋体" w:hAnsi="宋体" w:eastAsia="宋体" w:cs="宋体"/>
                <w:sz w:val="21"/>
                <w:szCs w:val="21"/>
                <w:lang w:val="en-US" w:eastAsia="zh-CN" w:bidi="ar"/>
              </w:rPr>
              <w:t>φ</w:t>
            </w:r>
            <w:r>
              <w:rPr>
                <w:rStyle w:val="11"/>
                <w:rFonts w:hint="eastAsia" w:ascii="宋体" w:hAnsi="宋体" w:eastAsia="宋体" w:cs="宋体"/>
                <w:sz w:val="21"/>
                <w:szCs w:val="21"/>
                <w:lang w:val="en-US" w:eastAsia="zh-CN" w:bidi="ar"/>
              </w:rPr>
              <w:t>104mm*36mm</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传感元件：电化学传感器</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元件寿命：3年</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探测气体：一氧化碳(标定气样为一氧化碳CO气体)</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报警浓度：200±50x10</w:t>
            </w:r>
            <w:r>
              <w:rPr>
                <w:rStyle w:val="13"/>
                <w:rFonts w:hint="eastAsia" w:ascii="宋体" w:hAnsi="宋体" w:eastAsia="宋体" w:cs="宋体"/>
                <w:sz w:val="21"/>
                <w:szCs w:val="21"/>
                <w:lang w:val="en-US" w:eastAsia="zh-CN" w:bidi="ar"/>
              </w:rPr>
              <w:t>-6</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最大量程：0~999x10</w:t>
            </w:r>
            <w:r>
              <w:rPr>
                <w:rStyle w:val="13"/>
                <w:rFonts w:hint="eastAsia" w:ascii="宋体" w:hAnsi="宋体" w:eastAsia="宋体" w:cs="宋体"/>
                <w:sz w:val="21"/>
                <w:szCs w:val="21"/>
                <w:lang w:val="en-US" w:eastAsia="zh-CN" w:bidi="ar"/>
              </w:rPr>
              <w:t>-6</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报警方式：现场报场/联网报警</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报警声压：70~115dB(正前方1m距离)</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安装方式：吸顶/壁挂</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电池类型：锂电池CR123A 1400mAh</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工作温度：-10°C~55°C</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工作湿度：&lt;95%(无凝结)</w:t>
            </w:r>
          </w:p>
        </w:tc>
        <w:tc>
          <w:tcPr>
            <w:tcW w:w="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CC9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49" w:type="pct"/>
            <w:tcBorders>
              <w:top w:val="single" w:color="000000" w:sz="4" w:space="0"/>
              <w:left w:val="single" w:color="000000" w:sz="4" w:space="0"/>
              <w:bottom w:val="single" w:color="000000" w:sz="4" w:space="0"/>
              <w:right w:val="nil"/>
            </w:tcBorders>
            <w:shd w:val="clear" w:color="auto" w:fill="auto"/>
            <w:noWrap/>
            <w:vAlign w:val="center"/>
          </w:tcPr>
          <w:p w14:paraId="04C1F6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A713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26440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720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65C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可视温湿度探测器</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968A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温度、湿度探视并显示</w:t>
            </w:r>
          </w:p>
        </w:tc>
        <w:tc>
          <w:tcPr>
            <w:tcW w:w="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196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49" w:type="pct"/>
            <w:tcBorders>
              <w:top w:val="single" w:color="000000" w:sz="4" w:space="0"/>
              <w:left w:val="single" w:color="000000" w:sz="4" w:space="0"/>
              <w:bottom w:val="single" w:color="000000" w:sz="4" w:space="0"/>
              <w:right w:val="nil"/>
            </w:tcBorders>
            <w:shd w:val="clear" w:color="auto" w:fill="auto"/>
            <w:noWrap/>
            <w:vAlign w:val="center"/>
          </w:tcPr>
          <w:p w14:paraId="7C667E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DABA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5E144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162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14E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421" w:type="pct"/>
            <w:tcBorders>
              <w:top w:val="nil"/>
              <w:left w:val="single" w:color="000000" w:sz="4" w:space="0"/>
              <w:bottom w:val="single" w:color="000000" w:sz="4" w:space="0"/>
              <w:right w:val="single" w:color="000000" w:sz="4" w:space="0"/>
            </w:tcBorders>
            <w:shd w:val="clear" w:color="auto" w:fill="auto"/>
            <w:vAlign w:val="center"/>
          </w:tcPr>
          <w:p w14:paraId="2A4D46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感烟火灾探测报警器</w:t>
            </w:r>
          </w:p>
        </w:tc>
        <w:tc>
          <w:tcPr>
            <w:tcW w:w="2675" w:type="pct"/>
            <w:tcBorders>
              <w:top w:val="nil"/>
              <w:left w:val="single" w:color="000000" w:sz="4" w:space="0"/>
              <w:bottom w:val="single" w:color="000000" w:sz="4" w:space="0"/>
              <w:right w:val="single" w:color="000000" w:sz="4" w:space="0"/>
            </w:tcBorders>
            <w:shd w:val="clear" w:color="auto" w:fill="auto"/>
            <w:vAlign w:val="center"/>
          </w:tcPr>
          <w:p w14:paraId="77454C1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烟感 吸顶 三网通 3V/CR123A 中文 ，配三年流量卡</w:t>
            </w:r>
          </w:p>
        </w:tc>
        <w:tc>
          <w:tcPr>
            <w:tcW w:w="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2B1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49" w:type="pct"/>
            <w:tcBorders>
              <w:top w:val="single" w:color="000000" w:sz="4" w:space="0"/>
              <w:left w:val="single" w:color="000000" w:sz="4" w:space="0"/>
              <w:bottom w:val="single" w:color="000000" w:sz="4" w:space="0"/>
              <w:right w:val="nil"/>
            </w:tcBorders>
            <w:shd w:val="clear" w:color="auto" w:fill="auto"/>
            <w:noWrap/>
            <w:vAlign w:val="center"/>
          </w:tcPr>
          <w:p w14:paraId="2047F8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5A62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62D01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172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421" w:type="pct"/>
            <w:tcBorders>
              <w:top w:val="nil"/>
              <w:left w:val="single" w:color="000000" w:sz="4" w:space="0"/>
              <w:bottom w:val="single" w:color="000000" w:sz="4" w:space="0"/>
              <w:right w:val="single" w:color="000000" w:sz="4" w:space="0"/>
            </w:tcBorders>
            <w:shd w:val="clear" w:color="auto" w:fill="auto"/>
            <w:vAlign w:val="center"/>
          </w:tcPr>
          <w:p w14:paraId="4E1BBF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火灾声光警报器</w:t>
            </w:r>
          </w:p>
        </w:tc>
        <w:tc>
          <w:tcPr>
            <w:tcW w:w="2675" w:type="pct"/>
            <w:tcBorders>
              <w:top w:val="nil"/>
              <w:left w:val="single" w:color="000000" w:sz="4" w:space="0"/>
              <w:bottom w:val="single" w:color="000000" w:sz="4" w:space="0"/>
              <w:right w:val="single" w:color="000000" w:sz="4" w:space="0"/>
            </w:tcBorders>
            <w:shd w:val="clear" w:color="auto" w:fill="auto"/>
            <w:vAlign w:val="center"/>
          </w:tcPr>
          <w:p w14:paraId="3C1369C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火灾声光警报器, NB-IOT DC9-36V</w:t>
            </w:r>
          </w:p>
        </w:tc>
        <w:tc>
          <w:tcPr>
            <w:tcW w:w="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F71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49" w:type="pct"/>
            <w:tcBorders>
              <w:top w:val="single" w:color="000000" w:sz="4" w:space="0"/>
              <w:left w:val="single" w:color="000000" w:sz="4" w:space="0"/>
              <w:bottom w:val="single" w:color="000000" w:sz="4" w:space="0"/>
              <w:right w:val="nil"/>
            </w:tcBorders>
            <w:shd w:val="clear" w:color="auto" w:fill="auto"/>
            <w:noWrap/>
            <w:vAlign w:val="center"/>
          </w:tcPr>
          <w:p w14:paraId="0038B6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DF6E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43EF8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57A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36E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手动火灾报警按钮</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4E9B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手动火灾报警按钮 NB-IOT DC3V </w:t>
            </w:r>
          </w:p>
        </w:tc>
        <w:tc>
          <w:tcPr>
            <w:tcW w:w="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66C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49" w:type="pct"/>
            <w:tcBorders>
              <w:top w:val="single" w:color="000000" w:sz="4" w:space="0"/>
              <w:left w:val="single" w:color="000000" w:sz="4" w:space="0"/>
              <w:bottom w:val="single" w:color="000000" w:sz="4" w:space="0"/>
              <w:right w:val="nil"/>
            </w:tcBorders>
            <w:shd w:val="clear" w:color="auto" w:fill="auto"/>
            <w:noWrap/>
            <w:vAlign w:val="center"/>
          </w:tcPr>
          <w:p w14:paraId="1BBCF5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DC1F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566A6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9EF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72D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智能胸牌</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5C37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功能特点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3个亲情键，可设置3组亲情号码，一键启动通话；</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1个SOS按键，突发意外，一键紧急呼救；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具有实时室外定位功能；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挂坠式设计，可随身携带；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电子围栏提醒功能；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起床闹钟提醒功能；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支持远程升级功能；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具有二合一复合膜喇叭</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1.产品尺寸：106(长)*62(宽)*11(厚)mm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2.机身材质：PC+ABS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3.屏幕规格：1.77寸彩屏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4.按键：5个机械按键（3 个亲情号，1 个 SOS，1 个开关机）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5.佩戴方式：安全扣挂绳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6.网络制式：4G 全网通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7.远程升级：支持 FOTA 升级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8.定位方式：GPS+BD+WiFi+LBS+AGNSS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9.传感器：支持计步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10.RFID：支持 2.4G，无障碍考勤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11.设置一卡通卡槽（可插一卡通消费）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12.通话：支持 VoLTE</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13.麦克风：全指向麦克风</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14.喇叭：二合一复合膜喇叭</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15.马达;支持震动提醒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16.电池：不低于1000mA 聚合物锂电池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17.充电时长：约 2h</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18.待机时长：5-7 天</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19.充电接口：标准 Type-C 接口</w:t>
            </w:r>
          </w:p>
        </w:tc>
        <w:tc>
          <w:tcPr>
            <w:tcW w:w="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867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49" w:type="pct"/>
            <w:tcBorders>
              <w:top w:val="single" w:color="000000" w:sz="4" w:space="0"/>
              <w:left w:val="single" w:color="000000" w:sz="4" w:space="0"/>
              <w:bottom w:val="single" w:color="000000" w:sz="4" w:space="0"/>
              <w:right w:val="nil"/>
            </w:tcBorders>
            <w:shd w:val="clear" w:color="auto" w:fill="auto"/>
            <w:noWrap/>
            <w:vAlign w:val="center"/>
          </w:tcPr>
          <w:p w14:paraId="0747B2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0FA8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26653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217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127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智能手环</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A5FB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功能特点：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3个亲情键，可设置3组亲情号码，一键启动通话；</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具有一键sos求救功能；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具有一键拨号功能；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具有实时室外定位功能；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具有电子围栏提醒，轨迹回放功能；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具有心率、血氧、体温健康监测功能；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具有运动计步功能；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低功耗用电设计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产品尺寸：48.5*37.5*15.6MM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材质：PC+硅胶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按键：5个机械按键(3个亲情号,1个SOS,1个开关机)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佩戴方式：腕表式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网络制式：4G全网通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远程升级：支持FOTA升级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定位方式：支持GPS+BD+WiFi+AGPS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传感器:支持计步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智能监测:血氧、心率、测温等功能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通话:支持VoLTE</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麦克风:全指向麦克风</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喇叭:二合一复合膜喇叭</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震动提醒:支持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电池:800mAh聚合物锂电池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充电时长:约2.5h</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待机时长:约15天</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充电方式:磁吸充电</w:t>
            </w:r>
          </w:p>
        </w:tc>
        <w:tc>
          <w:tcPr>
            <w:tcW w:w="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3A8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49" w:type="pct"/>
            <w:tcBorders>
              <w:top w:val="single" w:color="000000" w:sz="4" w:space="0"/>
              <w:left w:val="single" w:color="000000" w:sz="4" w:space="0"/>
              <w:bottom w:val="single" w:color="000000" w:sz="4" w:space="0"/>
              <w:right w:val="nil"/>
            </w:tcBorders>
            <w:shd w:val="clear" w:color="auto" w:fill="auto"/>
            <w:noWrap/>
            <w:vAlign w:val="center"/>
          </w:tcPr>
          <w:p w14:paraId="3B5547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8CB6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09E46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70A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5A1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智能手表</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5573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1.4G 全网通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2.电池容量：800mAh 高容高压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3.定位方式：GPS+BD+WiFi+LBS+AGNSS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4.计步算法：支持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5.颜色：黑色/蓝色/粉色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6.喇叭：二合一复合膜喇叭 外放&gt;80Bd</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7.麦克风：全指向麦克风</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8.充电方式：磁吸充电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9.SIM卡座\种类：卡托式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10.防水等级：IP66</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11.充电时间：2H</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12.充电电流：5V/1A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13.待机时间：15-18天</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14.按键：5个机械按键（3 个亲情号，1 个 SOS，1 个开关机）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15.马达：支持震动提醒</w:t>
            </w:r>
          </w:p>
        </w:tc>
        <w:tc>
          <w:tcPr>
            <w:tcW w:w="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2C6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49" w:type="pct"/>
            <w:tcBorders>
              <w:top w:val="single" w:color="000000" w:sz="4" w:space="0"/>
              <w:left w:val="single" w:color="000000" w:sz="4" w:space="0"/>
              <w:bottom w:val="single" w:color="000000" w:sz="4" w:space="0"/>
              <w:right w:val="nil"/>
            </w:tcBorders>
            <w:shd w:val="clear" w:color="auto" w:fill="auto"/>
            <w:noWrap/>
            <w:vAlign w:val="center"/>
          </w:tcPr>
          <w:p w14:paraId="3158F3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AA89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56615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186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6F4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4F5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失认症评定量表及用具</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442A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评估包（内有主表15份及说明、附表4份、评估物品袋、文具袋等）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主要功能： 用于对视觉、听觉、触觉等感觉途径获得的信号的分析和辨认能力的评估。技术要求： 含颜色卡、物品卡、人物图片、各种图形卡、播放声音设备、生活常用实物若干、笔画图片、各种形状的积木、砂纸、棉布、丝绸、毛巾料、粗细沙子或3种以上种豆类加容器。</w:t>
            </w:r>
          </w:p>
        </w:tc>
        <w:tc>
          <w:tcPr>
            <w:tcW w:w="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CB1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49" w:type="pct"/>
            <w:tcBorders>
              <w:top w:val="single" w:color="000000" w:sz="4" w:space="0"/>
              <w:left w:val="single" w:color="000000" w:sz="4" w:space="0"/>
              <w:bottom w:val="single" w:color="000000" w:sz="4" w:space="0"/>
              <w:right w:val="nil"/>
            </w:tcBorders>
            <w:shd w:val="clear" w:color="auto" w:fill="auto"/>
            <w:noWrap/>
            <w:vAlign w:val="center"/>
          </w:tcPr>
          <w:p w14:paraId="20516E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8EC8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0EECB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143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BB8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5C1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认知功能障碍筛查或成套测试量表及用具</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89DF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一种用于评估个体认知能力的工具。通过使用认知评估工具，可以了解一个人在注意力、记忆、语言理解、问题解决和其他认知领域的表现情况。这些信息对于了解个体的认知功能和可能存在的认知障碍非常重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主要功能: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用于常用认知功能障碍的评估。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含常用的认知评估工具: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1、简易精神状态检查(MMSE)</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2、西钟试验(CDT)</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3、简易认知评估工具(MIn-CO8)</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4、尺寸：35*25*10cm</w:t>
            </w:r>
          </w:p>
        </w:tc>
        <w:tc>
          <w:tcPr>
            <w:tcW w:w="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1CF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49" w:type="pct"/>
            <w:tcBorders>
              <w:top w:val="single" w:color="000000" w:sz="4" w:space="0"/>
              <w:left w:val="single" w:color="000000" w:sz="4" w:space="0"/>
              <w:bottom w:val="single" w:color="000000" w:sz="4" w:space="0"/>
              <w:right w:val="nil"/>
            </w:tcBorders>
            <w:shd w:val="clear" w:color="auto" w:fill="auto"/>
            <w:noWrap/>
            <w:vAlign w:val="center"/>
          </w:tcPr>
          <w:p w14:paraId="0F245D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9605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7FCF1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15C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336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认知症专区宣传展板</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3830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内容分为认知症专区基础知识及机构认知评估工作规范二套；一套4张；标配40*60CM</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B42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582568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0AC9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59F97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11C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D0C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认知专业资料套装</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DF66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认知知识宣传、活动、照护专业学习资料及书籍，用于学习及展示。包括《就算得了认知症也能好好生活》《长者健康活动的设计与实施》《帮我记住这世界》《终结阿尔兹海默病》等六本</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A27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2E2ED4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334F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10CEB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098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80E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认知评估工具包</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969D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本工具包适用于60周岁及以上，有认知障碍照护需求的的老年人入住设置有认知障碍照护专区的养老院，长者照护之家等机构前的测评使用。也可做为普通养老机构在老年人入住前对其进行认知能力评估的参考。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认知障碍（照护专区）评估工具包构成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1、认知障碍评估工具包使用指南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2、测评工作指导卡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3、认知障碍照护床位入住测评包</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（1）认知障碍照护床位入住测评表说明</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（2）测评表1、2、3及测评报告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（3）认知功能障碍测评用物品盒（测评用品5件）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总体认知评估量表（MMSE、 MOCA、RIDAS）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智能化认知测评系统说明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记录工具袋（笔袋、铅笔、便利贴、橡皮）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4、防疫物品：口罩1个，免洗洗手液1瓶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5、专用评估工具包手提包，尺寸约：38.5*30*5CM</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E82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78279C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47AC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29329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FEF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08D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磁力贴时间角</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8794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磁力底板及包含年、月、日、星期、天气、舒适度的磁力贴组成磁力贴时间角套装，墙面粘贴，自带背较。适合进行时间互动训练及体验。</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474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02B843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279C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215E7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4CF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8FA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美好时光照片疗愈盒子</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FE8F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照片疗愈盒子”是旨在通过视觉回忆和情感连接来帮助人员舒缓情绪、减轻压力、提升心理健康的创新产品。需包含一系列精心设计的元素，能够以独特的方式与过去的美好时光重逢。盒子内尺寸34*26*6.8cm，内含记录手册一本，说明书一本，引导图纸共4张塑封单面，场景照片30张人物照片3张物品30张（200*135mm），文字卡60张，空白照片10张，流动红旗1个，白板笔一支，板擦一个，放大镜一个</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609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477D19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5BD2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666BC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43A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1DB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曼陀罗绘画疗愈画册套装</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3228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装包含曼陀罗疗愈绘画册一套（内有传统节日主题绘画、传统节日主题绘画及自由创作用纸共12张），绘画者通过曼陀罗绘画涂色与主题创作的方式练习正念，培养手眼协调能力、平稳情绪；辅助心理及记忆力训练。</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5C2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4E5CDC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D31D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6048D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6D7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359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沙包投掷（计分版）</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32A6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垫子：90*90CM，面：水晶绒，底：塑胶颗粒防滑底，厚约7MM；配10个沙包（二色）</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B26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08CF93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F75C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7FC74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606"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403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819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认知症照护套装</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09B5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“照片疗愈盒子”是指通过视觉回忆和情感连接来帮助人员舒缓情绪、减轻压力、提升心理健康。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纸质盒子内尺寸34*26*6.8cm，内含记录手册一本，说明书一本，引导图纸共4张塑封单面，场景照片30张 人物照片3张 物品30张（200*135mm），文字卡60张，空白照片10张，流动红旗1个，白板笔一支，板擦一个，放大镜一个</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6AB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1C2404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638B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556CE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76F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6A3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个体认知功能游戏训练套装</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88FD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此套认知功能训练套装，以认知能力评估为基础，通过认知评估了解长者认知能力状况及水平，设定为认知训练的基准及训练效果的参考。再通过有针对性的游戏化功能训练，以科学的训练计划及频次进行训练，以实现对高龄老者预防健脑及延缓认知症的发展起到积极的效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该游戏训练套装配备了6套训练游戏。其中“买东西”为计算能力训练，“记忆卡牌”为记忆力训练，“空间方块”为视觉结构训练，“说说老物件”为回忆和语言能力训练、“逻辑卡牌”为逻辑能力训练，“回家的路”为定向能力训练。所有的游戏都可以长者自己游戏训练，也可以和家属一起玩。游戏也都设计了不同难度的玩法，增加了趣味性和训练效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2、配套有认知评估量表，可以在学习使用由家属或社工给长者进行评估，评估结果可以做为训练的基准及选择游戏的参考。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3、每款游戏也可以单独使用，作为训练工具或康乐游戏，即激活大脑又增进家人互动。</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458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58F8FB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24EF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7C05E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770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099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穿绳训练套装</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0F25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套装组成：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1、圆形木环一件，方形木环一件；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2、带木针长绳2根、短绳2根；</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610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1F914A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4903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55BB5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188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02E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9DB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手部训练套板</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C402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1、底座一片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2、支架一件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3、套板三片，三色。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4、材质:实木、实木多层板;尺寸:底座直径180MM、厚 18MM;木棍直径 30MM,高 360MM;套板直径 100MM。</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837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606B3B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A4BE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2A2F6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750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28C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室内园艺训练台（组）</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EB8D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园艺台：实木做久处理，120CM长；45CM宽；145CM高，双层含操作台面及花架。</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8F9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4DAEE6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8AA8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7BDE5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142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52E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EA4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艺术疗愈插花训练组</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3E52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尺寸规格：约长300mm,宽300mm,厚度18mm。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内容物：插花盘1个、花材1组、名牌夹1个。</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插花盘材质：木制；插花盘形状：方形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花材：由不同仿真花材组成，以实物为准。</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AE5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448085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339A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7145E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74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1FB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21D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疗愈娃娃套装</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4488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套装包含娃娃一套（彩色纸盒包装）婴儿推车一辆，可换装的娃娃衣服一套，出生证明一份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1.主要材质：医疗级乳胶及布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2.尺寸：47cm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3.功能：身长与体重都和真人娃娃类似，可唤起长者的记忆，进行相关的训练和抚慰。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4、婴儿推车4.3kg，角度可调整100度到175度，座舱80*36cm，总高98cm，底盘为48*80cm，座椅高45cm。折叠后高80cm，宽26cm。</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B33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04108C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9D66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1720C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CB1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87D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会呼吸的宠物猫/狗</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2F2E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合成毛皮-模拟呼吸的玩具猫/狗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1.宠物猫主要材质：合成皮毛；猫舍材质、布及填充棉；毛刷：塑料；领养证：卡纸；需使用电池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2.尺寸：30*26*10cm</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01D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7474BB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304A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5D974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9D7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BA3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多功能触觉及记忆毯</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FF1D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1、产品有多种色彩、不同触觉的口袋，还有口袋内可发声的小配件以及可挤压球等，刺激视觉、听觉、触觉，可以起到感官刺激训练的目的。</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2、带有孔和绳子的互动设施，可训练手指功能及人常生活能力；</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3、多个透明的可拆卸口袋，可放置照片及卡片，用于多种记忆力训练。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4、毯子重量恰当，触感柔软，也适合日常使用。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5、配有可调节安全挂带，整体可机洗；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6、尺寸：正方形64*64cm；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7、材质：纺织面料。</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DA5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3B3088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DD7D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7B4E1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609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0F5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触觉多感官手筒</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FADE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1、主要材质：柔软温暖的纺织面料，可进行触觉训练，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2、绳，绑带可以训练手指灵活度及日常生活能力。</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3、手筒内有压力宣泄球，可进行舒解压力及锻炼手指，有助于改善血液循环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4、袖筒重量轻，触感柔软，适合日常使用。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5、尺寸：26cm</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F4A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41F100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D189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2D8F1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BCB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F2FB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互动感官靠垫</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B0C0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1.主要材质：以自然色为主题的纺织品靠垫，含金属拉链、塑料扣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2.尺寸：正方形45*45cm</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D76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76FA4F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4FFE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03F8E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3FF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D8CD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定制时钟</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3E9C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1.尺寸：12寸定制挂钟，直径30cm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2.材质：金属，玻璃等</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C95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5C450B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C71C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0A7A6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8F1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412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记忆提醒板</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64D4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配件：磁力双面书写板一块，红色、蓝色书写笔各一支，支架1个，板擦1个，磁力贴3个</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F1A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5A3C99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F983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77FF5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161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06E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怀旧老物件模型套装</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45FA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15寸复古怀旧风手提箱包装，含5个老物件模型（自行车、缝纫机、电视机、风扇、收音机）及一套定制老物件明信片。可用于展架、桌面摆设及把玩，套装产品。</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7E3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BC8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FBCE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127F3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C75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A35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磁力贴时间角</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F151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磁力底板及包含年、月、日、星期、天气、舒适度的磁力贴组成磁力贴时间角套装，墙面粘贴，自带背较。适合进行时间互动训练及体验。</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A69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435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7A05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07057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631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4E8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照护记忆手账</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856E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一、手册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1.尺寸：不小于长26.2cm*宽19.1cm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2.可记录紧急电话、生活信息、过往记忆、生命规划、照护日记、照护贴士、情绪宣泄口，内含便利袋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3.适用于：认知症照护家庭、普通的预老家庭、专区团队。轻/中/重，不同病程阶段均可使用。上手程度非常平民化，容易理解，方便记录。即使是没有专业知识的家属，和初级照护人员，皆可操作。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4.整体包含七个主要单元：及时档案、我的模样、我的意愿、居家自测、温馨贴士、照护日记、就医笔记。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5.每个单元内容基于专业照护理念编排，为【医护-照护-家属】不同环节之间，搭建信息共享和沟通桥梁。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二、标识不小于21.5cm*宽32cm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三、防走失钥匙钥匙长不小于13.5cm*最宽处6.3cm</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F35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455180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2F54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5C2BB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739"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4C7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3AB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我的故事书定制活页纪念册</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1E48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定制A4活页册；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产品尺寸：封面：长29.5*22CM;内页：长29.5*21CM</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11E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451D46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6431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2603B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DCA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中医康养区</w:t>
            </w:r>
          </w:p>
        </w:tc>
      </w:tr>
      <w:tr w14:paraId="1D2A7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78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C22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730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多体位中医理疗台</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1631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1、外形尺寸（长宽高）：≥2000×620×660mm，允差±3%。</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2、具有肩孔、呼吸孔、扶手和放手机平板平台。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3、方便医生针对病患进行针灸、推拿康复使用。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4、诊疗床最大承载重量：不低于200kg，允差±10kg。</w:t>
            </w:r>
          </w:p>
        </w:tc>
        <w:tc>
          <w:tcPr>
            <w:tcW w:w="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CAB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6B1873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12EE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1D3E4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78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EE1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551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理疗台四件套</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9C1B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1、明细:被套+枕套+床罩+凳子套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2、尺寸:枕套不小于30*50cm，凳子套直径不小于32cm，被套不小于120*180cm ，床罩不小于190*80mm；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3、材质，聚酯纤维，颜色可选</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5BE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190A18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833D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3A9A6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78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D51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27E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按摩凳</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AF5B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1、规格尺寸：约600×600×420～560mm（±50mm）。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2、升降功能：升降轻便灵活，无噪音。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3、椅面载荷：静载荷不小于135kg。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4、功能适用：治疗师对患者进行手法治疗时可移动式的坐具。</w:t>
            </w:r>
          </w:p>
        </w:tc>
        <w:tc>
          <w:tcPr>
            <w:tcW w:w="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56D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3870EC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0C16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25EF2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120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D65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54C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艾草布艺养生锤</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B04B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适用：肩颈、腰背、四肢经络敲打、穴位叩击，适配中医康养、老年失能照护实训；</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软硬度：中软回弹，敲打通透不伤皮肉，老人自主操作不易淤青；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工艺：手工缝制锁边，锤头无开线、无漏草药。</w:t>
            </w:r>
          </w:p>
        </w:tc>
        <w:tc>
          <w:tcPr>
            <w:tcW w:w="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95B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3AE221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19C0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67F63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78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9DB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B39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床头置物台</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F018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规格：不少于长38cm*宽32cm*高62cm、层数：三层；材质：PP材料；风格：简约</w:t>
            </w:r>
          </w:p>
        </w:tc>
        <w:tc>
          <w:tcPr>
            <w:tcW w:w="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E1F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78AA8A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BD2A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637DA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78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8BB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62B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火罐</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6893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玻璃套装，5号罐6个，4号罐6个，3号罐6个，2号罐6个，小1号罐6个</w:t>
            </w:r>
          </w:p>
        </w:tc>
        <w:tc>
          <w:tcPr>
            <w:tcW w:w="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811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0717DE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70E8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59573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402"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68A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BF8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刮痧板</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1CBB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1、材质：天然黄牛角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2、产品规格：海豚板高9.5cm、拨筋棒高14cm、加厚方板9.5cm。（±3%）</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3、产品厚度：不低于8毫米厚</w:t>
            </w:r>
          </w:p>
        </w:tc>
        <w:tc>
          <w:tcPr>
            <w:tcW w:w="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AE4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2E2DCC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3DE9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0E554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78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07C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909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点火棒</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7A23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1、产品材质：不锈钢枪管，塑料手柄。</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2、产品尺寸：总长380mm（±3%）。</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3、产品功能：扳机点火开关、可调节火焰大小开关、可充气。</w:t>
            </w:r>
          </w:p>
        </w:tc>
        <w:tc>
          <w:tcPr>
            <w:tcW w:w="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AC2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77FA56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3A59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103DB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78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7CD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CCBE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灭火筒</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9EF6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1、产品尺寸：直径7.5cm，高22cm。（±3%）。</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2、适合直径6.5cm以下艾条。（±3%）</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3、材质：不锈钢</w:t>
            </w:r>
          </w:p>
        </w:tc>
        <w:tc>
          <w:tcPr>
            <w:tcW w:w="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CCB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051BC0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8266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7F338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78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CC7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838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艾灸盒</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94C0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1、产品尺寸：总长70cm（±3%）。</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2、产品材质：天鹅绒、棉布、高弹力带、铜金属。</w:t>
            </w:r>
          </w:p>
        </w:tc>
        <w:tc>
          <w:tcPr>
            <w:tcW w:w="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782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64AD36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0239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0A003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78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340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F9E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艾柱模具</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724B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1、产品规格：</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方形五孔模具盒长9.5*宽6*高3cm（±3%）</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木压绒锥：高5.8cm*直径3cm（±3%）</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脱模锥：高10cm（±3%）</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2、产品材质：木质。</w:t>
            </w:r>
          </w:p>
        </w:tc>
        <w:tc>
          <w:tcPr>
            <w:tcW w:w="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955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180653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5306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353B3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78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F3E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98D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艾饼模具</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5994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1、材质：不锈钢；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2、内径：5.2cm(±1cm)</w:t>
            </w:r>
          </w:p>
        </w:tc>
        <w:tc>
          <w:tcPr>
            <w:tcW w:w="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EE5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49" w:type="pct"/>
            <w:tcBorders>
              <w:top w:val="single" w:color="000000" w:sz="4" w:space="0"/>
              <w:left w:val="single" w:color="000000" w:sz="4" w:space="0"/>
              <w:bottom w:val="single" w:color="000000" w:sz="4" w:space="0"/>
              <w:right w:val="nil"/>
            </w:tcBorders>
            <w:shd w:val="clear" w:color="auto" w:fill="auto"/>
            <w:vAlign w:val="center"/>
          </w:tcPr>
          <w:p w14:paraId="268E70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36B4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r w14:paraId="3B350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78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AEF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35BC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针灸器械包</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B7FF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盒装套装、尺寸：约32*22cm（±2cm），针灸针：180支、皮肤针：单头、双头各1只、 揿针：20支、皮肉针：20支、痧刀：2把、消毒棉盒：1个</w:t>
            </w:r>
          </w:p>
        </w:tc>
        <w:tc>
          <w:tcPr>
            <w:tcW w:w="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8A0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49" w:type="pct"/>
            <w:tcBorders>
              <w:top w:val="single" w:color="000000" w:sz="4" w:space="0"/>
              <w:left w:val="single" w:color="000000" w:sz="4" w:space="0"/>
              <w:bottom w:val="single" w:color="000000" w:sz="4" w:space="0"/>
              <w:right w:val="nil"/>
            </w:tcBorders>
            <w:shd w:val="clear" w:color="auto" w:fill="auto"/>
            <w:noWrap/>
            <w:vAlign w:val="center"/>
          </w:tcPr>
          <w:p w14:paraId="2AF563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CB0A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1.请列出能完全满足该产品采购需求的不同品牌名称及价格情况：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品牌名称及型号-1：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品牌名称及型号-2： ；价格：  。</w:t>
            </w:r>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品牌名称及型号-3： ；价格：  。</w:t>
            </w:r>
            <w:r>
              <w:rPr>
                <w:rFonts w:hint="eastAsia" w:ascii="宋体" w:hAnsi="宋体" w:eastAsia="宋体" w:cs="宋体"/>
                <w:i w:val="0"/>
                <w:iCs w:val="0"/>
                <w:color w:val="FF0000"/>
                <w:kern w:val="0"/>
                <w:sz w:val="21"/>
                <w:szCs w:val="21"/>
                <w:u w:val="none"/>
                <w:lang w:val="en-US" w:eastAsia="zh-CN" w:bidi="ar"/>
              </w:rPr>
              <w:br w:type="textWrapping"/>
            </w:r>
            <w:bookmarkStart w:id="0" w:name="_GoBack"/>
            <w:bookmarkEnd w:id="0"/>
            <w:r>
              <w:rPr>
                <w:rFonts w:hint="eastAsia" w:ascii="宋体" w:hAnsi="宋体" w:eastAsia="宋体" w:cs="宋体"/>
                <w:i w:val="0"/>
                <w:iCs w:val="0"/>
                <w:color w:val="FF0000"/>
                <w:kern w:val="0"/>
                <w:sz w:val="21"/>
                <w:szCs w:val="21"/>
                <w:u w:val="none"/>
                <w:lang w:val="en-US" w:eastAsia="zh-CN" w:bidi="ar"/>
              </w:rPr>
              <w:br w:type="textWrapping"/>
            </w:r>
            <w:r>
              <w:rPr>
                <w:rFonts w:hint="eastAsia" w:ascii="宋体" w:hAnsi="宋体" w:eastAsia="宋体" w:cs="宋体"/>
                <w:i w:val="0"/>
                <w:iCs w:val="0"/>
                <w:color w:val="FF0000"/>
                <w:kern w:val="0"/>
                <w:sz w:val="21"/>
                <w:szCs w:val="21"/>
                <w:u w:val="none"/>
                <w:lang w:val="en-US" w:eastAsia="zh-CN" w:bidi="ar"/>
              </w:rPr>
              <w:t>2.参数建议（如有）：</w:t>
            </w:r>
          </w:p>
        </w:tc>
      </w:tr>
    </w:tbl>
    <w:p w14:paraId="666D6910"/>
    <w:sectPr>
      <w:footerReference r:id="rId3" w:type="default"/>
      <w:pgSz w:w="16838" w:h="11906" w:orient="landscape"/>
      <w:pgMar w:top="567" w:right="850" w:bottom="567" w:left="85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13F8E">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A5D64E">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6A5D64E">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7E3FDC"/>
    <w:multiLevelType w:val="singleLevel"/>
    <w:tmpl w:val="8E7E3FDC"/>
    <w:lvl w:ilvl="0" w:tentative="0">
      <w:start w:val="1"/>
      <w:numFmt w:val="decimal"/>
      <w:suff w:val="nothing"/>
      <w:lvlText w:val="%1、"/>
      <w:lvlJc w:val="left"/>
    </w:lvl>
  </w:abstractNum>
  <w:abstractNum w:abstractNumId="1">
    <w:nsid w:val="EFB66E24"/>
    <w:multiLevelType w:val="singleLevel"/>
    <w:tmpl w:val="EFB66E24"/>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F8028A"/>
    <w:rsid w:val="00B134C3"/>
    <w:rsid w:val="01004578"/>
    <w:rsid w:val="03756B6A"/>
    <w:rsid w:val="04A4372D"/>
    <w:rsid w:val="068A7BC9"/>
    <w:rsid w:val="06A82192"/>
    <w:rsid w:val="06D75BBA"/>
    <w:rsid w:val="071D5A4B"/>
    <w:rsid w:val="089955C7"/>
    <w:rsid w:val="09050FE1"/>
    <w:rsid w:val="0C28399C"/>
    <w:rsid w:val="0C416F0C"/>
    <w:rsid w:val="0FE02444"/>
    <w:rsid w:val="121E380D"/>
    <w:rsid w:val="14657018"/>
    <w:rsid w:val="14E014B5"/>
    <w:rsid w:val="152A3177"/>
    <w:rsid w:val="1759016E"/>
    <w:rsid w:val="17E676E8"/>
    <w:rsid w:val="188D6271"/>
    <w:rsid w:val="1BBE0BBC"/>
    <w:rsid w:val="1D1B0675"/>
    <w:rsid w:val="1E7E22AC"/>
    <w:rsid w:val="1F400656"/>
    <w:rsid w:val="20964E04"/>
    <w:rsid w:val="24A02B8C"/>
    <w:rsid w:val="260B253A"/>
    <w:rsid w:val="26440137"/>
    <w:rsid w:val="2719283E"/>
    <w:rsid w:val="279E1765"/>
    <w:rsid w:val="28056711"/>
    <w:rsid w:val="2A553FDC"/>
    <w:rsid w:val="2D4F2BC7"/>
    <w:rsid w:val="31D7472B"/>
    <w:rsid w:val="356130EE"/>
    <w:rsid w:val="36D85C20"/>
    <w:rsid w:val="37661562"/>
    <w:rsid w:val="3CB610A5"/>
    <w:rsid w:val="3D9F4A07"/>
    <w:rsid w:val="3DF6165E"/>
    <w:rsid w:val="3E33524D"/>
    <w:rsid w:val="3E9D2BEA"/>
    <w:rsid w:val="437154EB"/>
    <w:rsid w:val="438B21B5"/>
    <w:rsid w:val="43E97226"/>
    <w:rsid w:val="449321CC"/>
    <w:rsid w:val="45530AB9"/>
    <w:rsid w:val="45EB24FB"/>
    <w:rsid w:val="46B8529E"/>
    <w:rsid w:val="477B7E3A"/>
    <w:rsid w:val="4B67093E"/>
    <w:rsid w:val="4B774FCB"/>
    <w:rsid w:val="4F2460CB"/>
    <w:rsid w:val="50A072E1"/>
    <w:rsid w:val="541114BC"/>
    <w:rsid w:val="569560C1"/>
    <w:rsid w:val="577321D8"/>
    <w:rsid w:val="58CA32AE"/>
    <w:rsid w:val="59A87D68"/>
    <w:rsid w:val="5A9C0B7C"/>
    <w:rsid w:val="5CA8625A"/>
    <w:rsid w:val="5CEC25FC"/>
    <w:rsid w:val="5DD82D54"/>
    <w:rsid w:val="5EEB6DE6"/>
    <w:rsid w:val="5F1E2180"/>
    <w:rsid w:val="620D3583"/>
    <w:rsid w:val="64F8028A"/>
    <w:rsid w:val="658C5BB5"/>
    <w:rsid w:val="66A46D77"/>
    <w:rsid w:val="676A1B15"/>
    <w:rsid w:val="67DA3CD8"/>
    <w:rsid w:val="690A7DBF"/>
    <w:rsid w:val="69351752"/>
    <w:rsid w:val="69E44896"/>
    <w:rsid w:val="6A11675A"/>
    <w:rsid w:val="7048307A"/>
    <w:rsid w:val="714A1DE3"/>
    <w:rsid w:val="73807ED8"/>
    <w:rsid w:val="73ED5E98"/>
    <w:rsid w:val="740A7409"/>
    <w:rsid w:val="749A3FB8"/>
    <w:rsid w:val="76E23F0B"/>
    <w:rsid w:val="772C340E"/>
    <w:rsid w:val="79C8563A"/>
    <w:rsid w:val="7CCD24DE"/>
    <w:rsid w:val="7EAF44D2"/>
    <w:rsid w:val="7FA4776C"/>
    <w:rsid w:val="7FFD1F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font13"/>
    <w:basedOn w:val="6"/>
    <w:qFormat/>
    <w:uiPriority w:val="0"/>
    <w:rPr>
      <w:rFonts w:hint="eastAsia" w:ascii="宋体" w:hAnsi="宋体" w:eastAsia="宋体" w:cs="宋体"/>
      <w:color w:val="000000"/>
      <w:sz w:val="20"/>
      <w:szCs w:val="20"/>
      <w:u w:val="none"/>
    </w:rPr>
  </w:style>
  <w:style w:type="character" w:customStyle="1" w:styleId="8">
    <w:name w:val="font121"/>
    <w:basedOn w:val="6"/>
    <w:uiPriority w:val="0"/>
    <w:rPr>
      <w:rFonts w:ascii="Calibri" w:hAnsi="Calibri" w:cs="Calibri"/>
      <w:color w:val="000000"/>
      <w:sz w:val="20"/>
      <w:szCs w:val="20"/>
      <w:u w:val="none"/>
    </w:rPr>
  </w:style>
  <w:style w:type="character" w:customStyle="1" w:styleId="9">
    <w:name w:val="font132"/>
    <w:basedOn w:val="6"/>
    <w:qFormat/>
    <w:uiPriority w:val="0"/>
    <w:rPr>
      <w:rFonts w:hint="default" w:ascii="Times New Roman" w:hAnsi="Times New Roman" w:cs="Times New Roman"/>
      <w:color w:val="000000"/>
      <w:sz w:val="20"/>
      <w:szCs w:val="20"/>
      <w:u w:val="none"/>
    </w:rPr>
  </w:style>
  <w:style w:type="character" w:customStyle="1" w:styleId="10">
    <w:name w:val="font61"/>
    <w:basedOn w:val="6"/>
    <w:qFormat/>
    <w:uiPriority w:val="0"/>
    <w:rPr>
      <w:rFonts w:hint="eastAsia" w:ascii="宋体" w:hAnsi="宋体" w:eastAsia="宋体" w:cs="宋体"/>
      <w:color w:val="FF0000"/>
      <w:sz w:val="20"/>
      <w:szCs w:val="20"/>
      <w:u w:val="none"/>
    </w:rPr>
  </w:style>
  <w:style w:type="character" w:customStyle="1" w:styleId="11">
    <w:name w:val="font91"/>
    <w:basedOn w:val="6"/>
    <w:uiPriority w:val="0"/>
    <w:rPr>
      <w:rFonts w:hint="eastAsia" w:ascii="宋体" w:hAnsi="宋体" w:eastAsia="宋体" w:cs="宋体"/>
      <w:color w:val="000000"/>
      <w:sz w:val="20"/>
      <w:szCs w:val="20"/>
      <w:u w:val="none"/>
    </w:rPr>
  </w:style>
  <w:style w:type="character" w:customStyle="1" w:styleId="12">
    <w:name w:val="font141"/>
    <w:basedOn w:val="6"/>
    <w:uiPriority w:val="0"/>
    <w:rPr>
      <w:rFonts w:hint="default" w:ascii="Calibri" w:hAnsi="Calibri" w:cs="Calibri"/>
      <w:color w:val="000000"/>
      <w:sz w:val="20"/>
      <w:szCs w:val="20"/>
      <w:u w:val="none"/>
    </w:rPr>
  </w:style>
  <w:style w:type="character" w:customStyle="1" w:styleId="13">
    <w:name w:val="font151"/>
    <w:basedOn w:val="6"/>
    <w:qFormat/>
    <w:uiPriority w:val="0"/>
    <w:rPr>
      <w:rFonts w:hint="eastAsia" w:ascii="宋体" w:hAnsi="宋体" w:eastAsia="宋体" w:cs="宋体"/>
      <w:color w:val="000000"/>
      <w:sz w:val="20"/>
      <w:szCs w:val="20"/>
      <w:u w:val="none"/>
      <w:vertAlign w:val="superscript"/>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103</Pages>
  <Words>24413</Words>
  <Characters>28168</Characters>
  <Lines>0</Lines>
  <Paragraphs>0</Paragraphs>
  <TotalTime>3</TotalTime>
  <ScaleCrop>false</ScaleCrop>
  <LinksUpToDate>false</LinksUpToDate>
  <CharactersWithSpaces>30105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2026-09-09T02:06:00Z</dcterms:created>
  <dc:creator>代理机构</dc:creator>
  <cp:lastModifiedBy>代理机构</cp:lastModifiedBy>
  <dcterms:modified xsi:type="dcterms:W3CDTF">2026-09-09T07:39:03Z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851484BBA8D447B8A877AE28506C31F4_11</vt:lpwstr>
  </property>
  <property fmtid="{D5CDD505-2E9C-101B-9397-08002B2CF9AE}" pid="4" name="KSOTemplateDocerSaveRecord">
    <vt:lpwstr>eyJoZGlkIjoiZmVmNDZhY2I5Y2I0ZTE4MjBjMjFlODRmMjllMmYyZmYiLCJ1c2VySWQiOiIyNTgyNTg4MTgifQ==</vt:lpwstr>
  </property>
</Properties>
</file>